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509B5" w14:textId="77777777" w:rsidR="00F11204" w:rsidRPr="004D14BE" w:rsidRDefault="004D14BE" w:rsidP="00F11204">
      <w:pPr>
        <w:spacing w:line="280" w:lineRule="exact"/>
        <w:contextualSpacing/>
        <w:jc w:val="center"/>
        <w:rPr>
          <w:rFonts w:ascii="Tahoma" w:hAnsi="Tahoma" w:cs="Tahoma"/>
          <w:b/>
          <w:color w:val="000000" w:themeColor="text1"/>
          <w:sz w:val="20"/>
          <w:szCs w:val="20"/>
        </w:rPr>
      </w:pPr>
      <w:r w:rsidRPr="004D14BE">
        <w:rPr>
          <w:rFonts w:ascii="Tahoma" w:hAnsi="Tahoma" w:cs="Tahoma"/>
          <w:b/>
          <w:color w:val="000000" w:themeColor="text1"/>
          <w:sz w:val="20"/>
          <w:szCs w:val="20"/>
          <w:highlight w:val="lightGray"/>
        </w:rPr>
        <w:t xml:space="preserve">PREMIOS </w:t>
      </w:r>
      <w:r>
        <w:rPr>
          <w:rFonts w:ascii="Tahoma" w:hAnsi="Tahoma" w:cs="Tahoma"/>
          <w:b/>
          <w:color w:val="000000" w:themeColor="text1"/>
          <w:sz w:val="20"/>
          <w:szCs w:val="20"/>
          <w:highlight w:val="lightGray"/>
        </w:rPr>
        <w:t>“</w:t>
      </w:r>
      <w:r w:rsidRPr="004D14BE">
        <w:rPr>
          <w:rFonts w:ascii="Tahoma" w:hAnsi="Tahoma" w:cs="Tahoma"/>
          <w:b/>
          <w:color w:val="000000" w:themeColor="text1"/>
          <w:sz w:val="20"/>
          <w:szCs w:val="20"/>
          <w:highlight w:val="lightGray"/>
        </w:rPr>
        <w:t>LOS EXCELENTES DEL AÑO”</w:t>
      </w:r>
    </w:p>
    <w:p w14:paraId="2EE24EEE" w14:textId="77777777" w:rsidR="004D14BE" w:rsidRDefault="004D14BE" w:rsidP="00F11204">
      <w:pPr>
        <w:spacing w:line="280" w:lineRule="exact"/>
        <w:contextualSpacing/>
        <w:jc w:val="center"/>
        <w:rPr>
          <w:rFonts w:ascii="Tahoma" w:hAnsi="Tahoma" w:cs="Tahoma"/>
          <w:b/>
          <w:sz w:val="28"/>
          <w:szCs w:val="28"/>
        </w:rPr>
      </w:pPr>
    </w:p>
    <w:p w14:paraId="3AFAC2B3" w14:textId="77777777" w:rsidR="00F11204" w:rsidRPr="001D4E4B" w:rsidRDefault="004D14BE" w:rsidP="00BD63CA">
      <w:pPr>
        <w:spacing w:line="276" w:lineRule="auto"/>
        <w:contextualSpacing/>
        <w:jc w:val="center"/>
        <w:rPr>
          <w:rFonts w:ascii="Tahoma" w:hAnsi="Tahoma" w:cs="Tahoma"/>
          <w:b/>
          <w:sz w:val="24"/>
          <w:szCs w:val="24"/>
        </w:rPr>
      </w:pPr>
      <w:r w:rsidRPr="001D4E4B">
        <w:rPr>
          <w:rFonts w:ascii="Tahoma" w:hAnsi="Tahoma" w:cs="Tahoma"/>
          <w:b/>
          <w:sz w:val="24"/>
          <w:szCs w:val="24"/>
        </w:rPr>
        <w:t xml:space="preserve">La </w:t>
      </w:r>
      <w:r w:rsidR="00BE1230" w:rsidRPr="001D4E4B">
        <w:rPr>
          <w:rFonts w:ascii="Tahoma" w:hAnsi="Tahoma" w:cs="Tahoma"/>
          <w:b/>
          <w:sz w:val="24"/>
          <w:szCs w:val="24"/>
        </w:rPr>
        <w:t xml:space="preserve">flota de buses de la </w:t>
      </w:r>
      <w:r w:rsidRPr="001D4E4B">
        <w:rPr>
          <w:rFonts w:ascii="Tahoma" w:hAnsi="Tahoma" w:cs="Tahoma"/>
          <w:b/>
          <w:sz w:val="24"/>
          <w:szCs w:val="24"/>
        </w:rPr>
        <w:t>EMT,</w:t>
      </w:r>
      <w:r w:rsidR="00BD63CA" w:rsidRPr="001D4E4B">
        <w:rPr>
          <w:rFonts w:ascii="Tahoma" w:hAnsi="Tahoma" w:cs="Tahoma"/>
          <w:b/>
          <w:sz w:val="24"/>
          <w:szCs w:val="24"/>
        </w:rPr>
        <w:t xml:space="preserve"> </w:t>
      </w:r>
      <w:proofErr w:type="spellStart"/>
      <w:r w:rsidR="00BD63CA" w:rsidRPr="001D4E4B">
        <w:rPr>
          <w:rFonts w:ascii="Tahoma" w:hAnsi="Tahoma" w:cs="Tahoma"/>
          <w:b/>
          <w:sz w:val="24"/>
          <w:szCs w:val="24"/>
        </w:rPr>
        <w:t>TheCircularLab</w:t>
      </w:r>
      <w:proofErr w:type="spellEnd"/>
      <w:r w:rsidR="00BD63CA" w:rsidRPr="001D4E4B">
        <w:rPr>
          <w:rFonts w:ascii="Tahoma" w:hAnsi="Tahoma" w:cs="Tahoma"/>
          <w:b/>
          <w:sz w:val="24"/>
          <w:szCs w:val="24"/>
        </w:rPr>
        <w:t xml:space="preserve"> y el fondo de solidaridad de agua en Barcelona,</w:t>
      </w:r>
      <w:r w:rsidRPr="001D4E4B">
        <w:rPr>
          <w:rFonts w:ascii="Tahoma" w:hAnsi="Tahoma" w:cs="Tahoma"/>
          <w:b/>
          <w:sz w:val="24"/>
          <w:szCs w:val="24"/>
        </w:rPr>
        <w:t xml:space="preserve"> </w:t>
      </w:r>
      <w:r w:rsidR="00D401DB">
        <w:rPr>
          <w:rFonts w:ascii="Tahoma" w:hAnsi="Tahoma" w:cs="Tahoma"/>
          <w:b/>
          <w:sz w:val="24"/>
          <w:szCs w:val="24"/>
        </w:rPr>
        <w:t>“E</w:t>
      </w:r>
      <w:r w:rsidR="004C455B" w:rsidRPr="001D4E4B">
        <w:rPr>
          <w:rFonts w:ascii="Tahoma" w:hAnsi="Tahoma" w:cs="Tahoma"/>
          <w:b/>
          <w:sz w:val="24"/>
          <w:szCs w:val="24"/>
        </w:rPr>
        <w:t>xcelentes</w:t>
      </w:r>
      <w:r w:rsidR="00D401DB">
        <w:rPr>
          <w:rFonts w:ascii="Tahoma" w:hAnsi="Tahoma" w:cs="Tahoma"/>
          <w:b/>
          <w:sz w:val="24"/>
          <w:szCs w:val="24"/>
        </w:rPr>
        <w:t xml:space="preserve"> del Año</w:t>
      </w:r>
      <w:r w:rsidR="004C455B" w:rsidRPr="001D4E4B">
        <w:rPr>
          <w:rFonts w:ascii="Tahoma" w:hAnsi="Tahoma" w:cs="Tahoma"/>
          <w:b/>
          <w:sz w:val="24"/>
          <w:szCs w:val="24"/>
        </w:rPr>
        <w:t xml:space="preserve">” </w:t>
      </w:r>
      <w:r w:rsidR="00BD63CA" w:rsidRPr="001D4E4B">
        <w:rPr>
          <w:rFonts w:ascii="Tahoma" w:hAnsi="Tahoma" w:cs="Tahoma"/>
          <w:b/>
          <w:sz w:val="24"/>
          <w:szCs w:val="24"/>
        </w:rPr>
        <w:t>en</w:t>
      </w:r>
      <w:r w:rsidR="00D401DB">
        <w:rPr>
          <w:rFonts w:ascii="Tahoma" w:hAnsi="Tahoma" w:cs="Tahoma"/>
          <w:b/>
          <w:sz w:val="24"/>
          <w:szCs w:val="24"/>
        </w:rPr>
        <w:t>tre los</w:t>
      </w:r>
      <w:r w:rsidR="00BD63CA" w:rsidRPr="001D4E4B">
        <w:rPr>
          <w:rFonts w:ascii="Tahoma" w:hAnsi="Tahoma" w:cs="Tahoma"/>
          <w:b/>
          <w:sz w:val="24"/>
          <w:szCs w:val="24"/>
        </w:rPr>
        <w:t xml:space="preserve"> servicios públicos</w:t>
      </w:r>
      <w:r w:rsidR="00F11204" w:rsidRPr="001D4E4B">
        <w:rPr>
          <w:rFonts w:ascii="Tahoma" w:hAnsi="Tahoma" w:cs="Tahoma"/>
          <w:b/>
          <w:sz w:val="24"/>
          <w:szCs w:val="24"/>
        </w:rPr>
        <w:t xml:space="preserve">   </w:t>
      </w:r>
    </w:p>
    <w:p w14:paraId="410C1662" w14:textId="77777777" w:rsidR="00FE03E6" w:rsidRPr="00FA7651" w:rsidRDefault="00FE03E6" w:rsidP="006B509B">
      <w:pPr>
        <w:pStyle w:val="Prrafodelista"/>
        <w:spacing w:line="280" w:lineRule="exact"/>
        <w:jc w:val="both"/>
        <w:rPr>
          <w:rFonts w:ascii="Tahoma" w:hAnsi="Tahoma" w:cs="Tahoma"/>
          <w:b/>
          <w:sz w:val="20"/>
          <w:szCs w:val="20"/>
        </w:rPr>
      </w:pPr>
    </w:p>
    <w:p w14:paraId="07C380C7" w14:textId="77777777" w:rsidR="00505B3E" w:rsidRDefault="00505B3E" w:rsidP="00505B3E">
      <w:pPr>
        <w:pStyle w:val="Prrafodelista"/>
        <w:spacing w:line="280" w:lineRule="exact"/>
        <w:jc w:val="both"/>
        <w:rPr>
          <w:rFonts w:ascii="Tahoma" w:hAnsi="Tahoma" w:cs="Tahoma"/>
          <w:b/>
          <w:sz w:val="20"/>
          <w:szCs w:val="20"/>
        </w:rPr>
      </w:pPr>
    </w:p>
    <w:p w14:paraId="722FF73B" w14:textId="56330589" w:rsidR="001464B2" w:rsidRDefault="00A948AD" w:rsidP="001464B2">
      <w:pPr>
        <w:pStyle w:val="Prrafodelista"/>
        <w:numPr>
          <w:ilvl w:val="0"/>
          <w:numId w:val="6"/>
        </w:numPr>
        <w:jc w:val="both"/>
        <w:rPr>
          <w:rFonts w:ascii="Tahoma" w:hAnsi="Tahoma" w:cs="Tahoma"/>
          <w:b/>
          <w:sz w:val="20"/>
          <w:szCs w:val="20"/>
        </w:rPr>
      </w:pPr>
      <w:r>
        <w:rPr>
          <w:rFonts w:ascii="Tahoma" w:hAnsi="Tahoma" w:cs="Tahoma"/>
          <w:b/>
          <w:sz w:val="20"/>
          <w:szCs w:val="20"/>
        </w:rPr>
        <w:t>La Asociación por la Excelencia de los Servicios Públicos (AESP)</w:t>
      </w:r>
      <w:r w:rsidR="00BD63CA">
        <w:rPr>
          <w:rFonts w:ascii="Tahoma" w:hAnsi="Tahoma" w:cs="Tahoma"/>
          <w:b/>
          <w:sz w:val="20"/>
          <w:szCs w:val="20"/>
        </w:rPr>
        <w:t xml:space="preserve">, presidida por </w:t>
      </w:r>
      <w:r w:rsidR="00BD63CA" w:rsidRPr="00BD63CA">
        <w:rPr>
          <w:rFonts w:ascii="Tahoma" w:hAnsi="Tahoma" w:cs="Tahoma"/>
          <w:b/>
          <w:sz w:val="20"/>
          <w:szCs w:val="20"/>
        </w:rPr>
        <w:t xml:space="preserve">el </w:t>
      </w:r>
      <w:r w:rsidR="007F3155">
        <w:rPr>
          <w:rFonts w:ascii="Tahoma" w:hAnsi="Tahoma" w:cs="Tahoma"/>
          <w:b/>
          <w:sz w:val="20"/>
          <w:szCs w:val="20"/>
        </w:rPr>
        <w:t>catedrático de Economía Ramó</w:t>
      </w:r>
      <w:r w:rsidR="00BD63CA">
        <w:rPr>
          <w:rFonts w:ascii="Tahoma" w:hAnsi="Tahoma" w:cs="Tahoma"/>
          <w:b/>
          <w:sz w:val="20"/>
          <w:szCs w:val="20"/>
        </w:rPr>
        <w:t xml:space="preserve">n </w:t>
      </w:r>
      <w:proofErr w:type="spellStart"/>
      <w:r w:rsidR="00BD63CA">
        <w:rPr>
          <w:rFonts w:ascii="Tahoma" w:hAnsi="Tahoma" w:cs="Tahoma"/>
          <w:b/>
          <w:sz w:val="20"/>
          <w:szCs w:val="20"/>
        </w:rPr>
        <w:t>Tamames</w:t>
      </w:r>
      <w:proofErr w:type="spellEnd"/>
      <w:r w:rsidR="00BD63CA">
        <w:rPr>
          <w:rFonts w:ascii="Tahoma" w:hAnsi="Tahoma" w:cs="Tahoma"/>
          <w:b/>
          <w:sz w:val="20"/>
          <w:szCs w:val="20"/>
        </w:rPr>
        <w:t>, también ha galardonad</w:t>
      </w:r>
      <w:r w:rsidR="00BB3261">
        <w:rPr>
          <w:rFonts w:ascii="Tahoma" w:hAnsi="Tahoma" w:cs="Tahoma"/>
          <w:b/>
          <w:sz w:val="20"/>
          <w:szCs w:val="20"/>
        </w:rPr>
        <w:t>o al Hospital Universitario de L</w:t>
      </w:r>
      <w:r w:rsidR="00BD63CA">
        <w:rPr>
          <w:rFonts w:ascii="Tahoma" w:hAnsi="Tahoma" w:cs="Tahoma"/>
          <w:b/>
          <w:sz w:val="20"/>
          <w:szCs w:val="20"/>
        </w:rPr>
        <w:t>a Ribera (Valencia) y al Canal de Isabel II</w:t>
      </w:r>
      <w:r w:rsidR="00D401DB">
        <w:rPr>
          <w:rFonts w:ascii="Tahoma" w:hAnsi="Tahoma" w:cs="Tahoma"/>
          <w:b/>
          <w:sz w:val="20"/>
          <w:szCs w:val="20"/>
        </w:rPr>
        <w:t xml:space="preserve"> y su Comité de E</w:t>
      </w:r>
      <w:r w:rsidR="001464B2">
        <w:rPr>
          <w:rFonts w:ascii="Tahoma" w:hAnsi="Tahoma" w:cs="Tahoma"/>
          <w:b/>
          <w:sz w:val="20"/>
          <w:szCs w:val="20"/>
        </w:rPr>
        <w:t xml:space="preserve">mpresa </w:t>
      </w:r>
    </w:p>
    <w:p w14:paraId="352C8154" w14:textId="77777777" w:rsidR="007F3155" w:rsidRPr="007F3155" w:rsidRDefault="007F3155" w:rsidP="007F3155">
      <w:pPr>
        <w:pStyle w:val="Prrafodelista"/>
        <w:rPr>
          <w:rFonts w:ascii="Tahoma" w:hAnsi="Tahoma" w:cs="Tahoma"/>
          <w:b/>
          <w:sz w:val="20"/>
          <w:szCs w:val="20"/>
        </w:rPr>
      </w:pPr>
    </w:p>
    <w:p w14:paraId="076A46C4" w14:textId="005E85D8" w:rsidR="007F3155" w:rsidRDefault="00A948AD" w:rsidP="007F3155">
      <w:pPr>
        <w:pStyle w:val="Prrafodelista"/>
        <w:numPr>
          <w:ilvl w:val="0"/>
          <w:numId w:val="6"/>
        </w:numPr>
        <w:spacing w:line="280" w:lineRule="exact"/>
        <w:jc w:val="both"/>
        <w:rPr>
          <w:rFonts w:ascii="Tahoma" w:hAnsi="Tahoma" w:cs="Tahoma"/>
          <w:b/>
          <w:sz w:val="20"/>
          <w:szCs w:val="20"/>
        </w:rPr>
      </w:pPr>
      <w:r>
        <w:rPr>
          <w:rFonts w:ascii="Tahoma" w:hAnsi="Tahoma" w:cs="Tahoma"/>
          <w:b/>
          <w:sz w:val="20"/>
          <w:szCs w:val="20"/>
        </w:rPr>
        <w:t xml:space="preserve">La entidad </w:t>
      </w:r>
      <w:r w:rsidR="00D401DB">
        <w:rPr>
          <w:rFonts w:ascii="Tahoma" w:hAnsi="Tahoma" w:cs="Tahoma"/>
          <w:b/>
          <w:sz w:val="20"/>
          <w:szCs w:val="20"/>
        </w:rPr>
        <w:t>otorga por primera vez “Los Excelentes del Año”</w:t>
      </w:r>
      <w:r w:rsidR="007F3155">
        <w:rPr>
          <w:rFonts w:ascii="Tahoma" w:hAnsi="Tahoma" w:cs="Tahoma"/>
          <w:b/>
          <w:sz w:val="20"/>
          <w:szCs w:val="20"/>
        </w:rPr>
        <w:t xml:space="preserve"> </w:t>
      </w:r>
      <w:r w:rsidR="00D401DB">
        <w:rPr>
          <w:rFonts w:ascii="Tahoma" w:hAnsi="Tahoma" w:cs="Tahoma"/>
          <w:b/>
          <w:sz w:val="20"/>
          <w:szCs w:val="20"/>
        </w:rPr>
        <w:t>a los proyectos,</w:t>
      </w:r>
      <w:r w:rsidR="007F3155">
        <w:rPr>
          <w:rFonts w:ascii="Tahoma" w:hAnsi="Tahoma" w:cs="Tahoma"/>
          <w:b/>
          <w:sz w:val="20"/>
          <w:szCs w:val="20"/>
        </w:rPr>
        <w:t xml:space="preserve"> iniciativas </w:t>
      </w:r>
      <w:r w:rsidR="00D401DB">
        <w:rPr>
          <w:rFonts w:ascii="Tahoma" w:hAnsi="Tahoma" w:cs="Tahoma"/>
          <w:b/>
          <w:sz w:val="20"/>
          <w:szCs w:val="20"/>
        </w:rPr>
        <w:t xml:space="preserve">y trayectorias </w:t>
      </w:r>
      <w:r w:rsidR="007F3155">
        <w:rPr>
          <w:rFonts w:ascii="Tahoma" w:hAnsi="Tahoma" w:cs="Tahoma"/>
          <w:b/>
          <w:sz w:val="20"/>
          <w:szCs w:val="20"/>
        </w:rPr>
        <w:t xml:space="preserve">más destacadas de este ámbito </w:t>
      </w:r>
    </w:p>
    <w:p w14:paraId="1329791D" w14:textId="77777777" w:rsidR="007F3155" w:rsidRDefault="007F3155" w:rsidP="007F3155">
      <w:pPr>
        <w:pStyle w:val="Prrafodelista"/>
        <w:jc w:val="both"/>
        <w:rPr>
          <w:rFonts w:ascii="Tahoma" w:hAnsi="Tahoma" w:cs="Tahoma"/>
          <w:b/>
          <w:sz w:val="20"/>
          <w:szCs w:val="20"/>
        </w:rPr>
      </w:pPr>
    </w:p>
    <w:p w14:paraId="391811F2" w14:textId="77777777" w:rsidR="001464B2" w:rsidRPr="007F3155" w:rsidRDefault="001464B2" w:rsidP="007F3155">
      <w:pPr>
        <w:ind w:left="360"/>
        <w:rPr>
          <w:rFonts w:ascii="Tahoma" w:hAnsi="Tahoma" w:cs="Tahoma"/>
          <w:b/>
          <w:sz w:val="20"/>
          <w:szCs w:val="20"/>
        </w:rPr>
      </w:pPr>
    </w:p>
    <w:p w14:paraId="6B754488" w14:textId="77777777" w:rsidR="0014267A" w:rsidRPr="001464B2" w:rsidRDefault="0014267A" w:rsidP="001464B2">
      <w:pPr>
        <w:pStyle w:val="Prrafodelista"/>
        <w:jc w:val="both"/>
        <w:rPr>
          <w:rFonts w:ascii="Tahoma" w:hAnsi="Tahoma" w:cs="Tahoma"/>
          <w:b/>
          <w:sz w:val="20"/>
          <w:szCs w:val="20"/>
        </w:rPr>
      </w:pPr>
    </w:p>
    <w:p w14:paraId="0CD30A86" w14:textId="1FC7AA5D" w:rsidR="001464B2" w:rsidRPr="00D401DB" w:rsidRDefault="00B743BA" w:rsidP="00312FA6">
      <w:pPr>
        <w:spacing w:line="276" w:lineRule="auto"/>
        <w:jc w:val="both"/>
        <w:rPr>
          <w:rFonts w:ascii="Tahoma" w:hAnsi="Tahoma" w:cs="Tahoma"/>
          <w:b/>
          <w:sz w:val="20"/>
          <w:szCs w:val="20"/>
        </w:rPr>
      </w:pPr>
      <w:r w:rsidRPr="00D401DB">
        <w:rPr>
          <w:rFonts w:ascii="Tahoma" w:hAnsi="Tahoma" w:cs="Tahoma"/>
          <w:b/>
          <w:sz w:val="20"/>
          <w:szCs w:val="20"/>
        </w:rPr>
        <w:t xml:space="preserve">Madrid, </w:t>
      </w:r>
      <w:r w:rsidR="004D14BE" w:rsidRPr="00D401DB">
        <w:rPr>
          <w:rFonts w:ascii="Tahoma" w:hAnsi="Tahoma" w:cs="Tahoma"/>
          <w:b/>
          <w:sz w:val="20"/>
          <w:szCs w:val="20"/>
        </w:rPr>
        <w:t>7</w:t>
      </w:r>
      <w:r w:rsidRPr="00D401DB">
        <w:rPr>
          <w:rFonts w:ascii="Tahoma" w:hAnsi="Tahoma" w:cs="Tahoma"/>
          <w:b/>
          <w:sz w:val="20"/>
          <w:szCs w:val="20"/>
        </w:rPr>
        <w:t xml:space="preserve"> de </w:t>
      </w:r>
      <w:r w:rsidR="004D14BE" w:rsidRPr="00D401DB">
        <w:rPr>
          <w:rFonts w:ascii="Tahoma" w:hAnsi="Tahoma" w:cs="Tahoma"/>
          <w:b/>
          <w:sz w:val="20"/>
          <w:szCs w:val="20"/>
        </w:rPr>
        <w:t>febrero de 2018</w:t>
      </w:r>
      <w:r w:rsidR="00DC3BB0" w:rsidRPr="00D401DB">
        <w:rPr>
          <w:rFonts w:ascii="Tahoma" w:hAnsi="Tahoma" w:cs="Tahoma"/>
          <w:sz w:val="20"/>
          <w:szCs w:val="20"/>
        </w:rPr>
        <w:t xml:space="preserve">. </w:t>
      </w:r>
      <w:r w:rsidR="001464B2" w:rsidRPr="00D401DB">
        <w:rPr>
          <w:rFonts w:ascii="Tahoma" w:hAnsi="Tahoma" w:cs="Tahoma"/>
          <w:sz w:val="20"/>
        </w:rPr>
        <w:t xml:space="preserve">La flota de autobuses </w:t>
      </w:r>
      <w:r w:rsidR="007F3155" w:rsidRPr="00D401DB">
        <w:rPr>
          <w:rFonts w:ascii="Tahoma" w:hAnsi="Tahoma" w:cs="Tahoma"/>
          <w:sz w:val="20"/>
        </w:rPr>
        <w:t>sostenibles</w:t>
      </w:r>
      <w:r w:rsidR="001464B2" w:rsidRPr="00D401DB">
        <w:rPr>
          <w:rFonts w:ascii="Tahoma" w:hAnsi="Tahoma" w:cs="Tahoma"/>
          <w:sz w:val="20"/>
        </w:rPr>
        <w:t xml:space="preserve"> de la Entidad Metropolitana de Transporte (EMT) de la ciudad de Madrid, el centro de experimentación medioambiental </w:t>
      </w:r>
      <w:proofErr w:type="spellStart"/>
      <w:r w:rsidR="001464B2" w:rsidRPr="00D401DB">
        <w:rPr>
          <w:rFonts w:ascii="Tahoma" w:hAnsi="Tahoma" w:cs="Tahoma"/>
          <w:sz w:val="20"/>
        </w:rPr>
        <w:t>TheCircularLab</w:t>
      </w:r>
      <w:proofErr w:type="spellEnd"/>
      <w:r w:rsidR="001464B2" w:rsidRPr="00D401DB">
        <w:rPr>
          <w:rFonts w:ascii="Tahoma" w:hAnsi="Tahoma" w:cs="Tahoma"/>
          <w:sz w:val="20"/>
        </w:rPr>
        <w:t xml:space="preserve"> de Logroño</w:t>
      </w:r>
      <w:r w:rsidR="00D401DB">
        <w:rPr>
          <w:rFonts w:ascii="Tahoma" w:hAnsi="Tahoma" w:cs="Tahoma"/>
          <w:sz w:val="20"/>
        </w:rPr>
        <w:t>,</w:t>
      </w:r>
      <w:r w:rsidR="001464B2" w:rsidRPr="00D401DB">
        <w:rPr>
          <w:rFonts w:ascii="Tahoma" w:hAnsi="Tahoma" w:cs="Tahoma"/>
          <w:sz w:val="20"/>
        </w:rPr>
        <w:t xml:space="preserve"> el fondo de solidaridad de</w:t>
      </w:r>
      <w:r w:rsidR="00E91C1E" w:rsidRPr="00D401DB">
        <w:rPr>
          <w:rFonts w:ascii="Tahoma" w:hAnsi="Tahoma" w:cs="Tahoma"/>
          <w:sz w:val="20"/>
        </w:rPr>
        <w:t>l</w:t>
      </w:r>
      <w:r w:rsidR="001464B2" w:rsidRPr="00D401DB">
        <w:rPr>
          <w:rFonts w:ascii="Tahoma" w:hAnsi="Tahoma" w:cs="Tahoma"/>
          <w:sz w:val="20"/>
        </w:rPr>
        <w:t xml:space="preserve"> agua en </w:t>
      </w:r>
      <w:r w:rsidR="007F3155" w:rsidRPr="00D401DB">
        <w:rPr>
          <w:rFonts w:ascii="Tahoma" w:hAnsi="Tahoma" w:cs="Tahoma"/>
          <w:sz w:val="20"/>
        </w:rPr>
        <w:t>el área metropolitana de Barcelona</w:t>
      </w:r>
      <w:r w:rsidR="001464B2" w:rsidRPr="00D401DB">
        <w:rPr>
          <w:rFonts w:ascii="Tahoma" w:hAnsi="Tahoma" w:cs="Tahoma"/>
          <w:sz w:val="20"/>
        </w:rPr>
        <w:t xml:space="preserve"> para familias vulnerables</w:t>
      </w:r>
      <w:r w:rsidR="00D401DB" w:rsidRPr="00D401DB">
        <w:rPr>
          <w:rFonts w:ascii="Tahoma" w:hAnsi="Tahoma" w:cs="Tahoma"/>
          <w:sz w:val="20"/>
        </w:rPr>
        <w:t>,</w:t>
      </w:r>
      <w:r w:rsidR="001464B2" w:rsidRPr="00D401DB">
        <w:rPr>
          <w:rFonts w:ascii="Tahoma" w:hAnsi="Tahoma" w:cs="Tahoma"/>
          <w:sz w:val="20"/>
        </w:rPr>
        <w:t xml:space="preserve"> </w:t>
      </w:r>
      <w:r w:rsidR="00D401DB">
        <w:rPr>
          <w:rFonts w:ascii="Tahoma" w:hAnsi="Tahoma" w:cs="Tahoma"/>
          <w:sz w:val="20"/>
          <w:szCs w:val="20"/>
        </w:rPr>
        <w:t>e</w:t>
      </w:r>
      <w:r w:rsidR="00D401DB" w:rsidRPr="00D401DB">
        <w:rPr>
          <w:rFonts w:ascii="Tahoma" w:hAnsi="Tahoma" w:cs="Tahoma"/>
          <w:sz w:val="20"/>
          <w:szCs w:val="20"/>
        </w:rPr>
        <w:t>l Hospital Universitario de L</w:t>
      </w:r>
      <w:r w:rsidR="00D401DB">
        <w:rPr>
          <w:rFonts w:ascii="Tahoma" w:hAnsi="Tahoma" w:cs="Tahoma"/>
          <w:sz w:val="20"/>
          <w:szCs w:val="20"/>
        </w:rPr>
        <w:t>a Ribera (Valencia) y e</w:t>
      </w:r>
      <w:r w:rsidR="00D401DB" w:rsidRPr="00D401DB">
        <w:rPr>
          <w:rFonts w:ascii="Tahoma" w:hAnsi="Tahoma" w:cs="Tahoma"/>
          <w:sz w:val="20"/>
          <w:szCs w:val="20"/>
        </w:rPr>
        <w:t>l Canal de Isabel II y su Comité de Empresa</w:t>
      </w:r>
      <w:r w:rsidR="00D401DB">
        <w:rPr>
          <w:rFonts w:ascii="Tahoma" w:hAnsi="Tahoma" w:cs="Tahoma"/>
          <w:b/>
          <w:sz w:val="20"/>
          <w:szCs w:val="20"/>
        </w:rPr>
        <w:t xml:space="preserve">, </w:t>
      </w:r>
      <w:r w:rsidR="001464B2">
        <w:rPr>
          <w:rFonts w:ascii="Tahoma" w:hAnsi="Tahoma" w:cs="Tahoma"/>
          <w:sz w:val="20"/>
        </w:rPr>
        <w:t xml:space="preserve">han sido los cinco proyectos reconocidos </w:t>
      </w:r>
      <w:r w:rsidR="00E91C1E">
        <w:rPr>
          <w:rFonts w:ascii="Tahoma" w:hAnsi="Tahoma" w:cs="Tahoma"/>
          <w:sz w:val="20"/>
        </w:rPr>
        <w:t xml:space="preserve">como </w:t>
      </w:r>
      <w:r w:rsidR="001464B2">
        <w:rPr>
          <w:rFonts w:ascii="Tahoma" w:hAnsi="Tahoma" w:cs="Tahoma"/>
          <w:sz w:val="20"/>
        </w:rPr>
        <w:t>“Los Excelentes del Año” por l</w:t>
      </w:r>
      <w:r w:rsidR="00DC3BB0">
        <w:rPr>
          <w:rFonts w:ascii="Tahoma" w:hAnsi="Tahoma" w:cs="Tahoma"/>
          <w:sz w:val="20"/>
        </w:rPr>
        <w:t>a Asociación por la Excelencia de los Servicios Públicos (AESP)</w:t>
      </w:r>
      <w:r w:rsidR="001464B2">
        <w:rPr>
          <w:rFonts w:ascii="Tahoma" w:hAnsi="Tahoma" w:cs="Tahoma"/>
          <w:sz w:val="20"/>
        </w:rPr>
        <w:t xml:space="preserve">.  </w:t>
      </w:r>
      <w:bookmarkStart w:id="0" w:name="_GoBack"/>
      <w:bookmarkEnd w:id="0"/>
    </w:p>
    <w:p w14:paraId="17476690" w14:textId="77777777" w:rsidR="001464B2" w:rsidRDefault="001464B2" w:rsidP="00DC3BB0">
      <w:pPr>
        <w:spacing w:line="276" w:lineRule="auto"/>
        <w:contextualSpacing/>
        <w:jc w:val="both"/>
        <w:rPr>
          <w:rFonts w:ascii="Tahoma" w:hAnsi="Tahoma" w:cs="Tahoma"/>
          <w:sz w:val="20"/>
        </w:rPr>
      </w:pPr>
    </w:p>
    <w:p w14:paraId="2936586A" w14:textId="25179F3D" w:rsidR="00E91C1E" w:rsidRPr="00312FA6" w:rsidRDefault="001464B2" w:rsidP="00DC3BB0">
      <w:pPr>
        <w:spacing w:line="276" w:lineRule="auto"/>
        <w:jc w:val="both"/>
        <w:rPr>
          <w:rFonts w:ascii="Tahoma" w:hAnsi="Tahoma" w:cs="Tahoma"/>
          <w:sz w:val="20"/>
        </w:rPr>
      </w:pPr>
      <w:r>
        <w:rPr>
          <w:rFonts w:ascii="Tahoma" w:hAnsi="Tahoma" w:cs="Tahoma"/>
          <w:sz w:val="20"/>
        </w:rPr>
        <w:t>Por primera vez</w:t>
      </w:r>
      <w:r w:rsidR="00B65FCB">
        <w:rPr>
          <w:rFonts w:ascii="Tahoma" w:hAnsi="Tahoma" w:cs="Tahoma"/>
          <w:sz w:val="20"/>
        </w:rPr>
        <w:t xml:space="preserve"> </w:t>
      </w:r>
      <w:r w:rsidR="00A948AD">
        <w:rPr>
          <w:rFonts w:ascii="Tahoma" w:hAnsi="Tahoma" w:cs="Tahoma"/>
          <w:sz w:val="20"/>
        </w:rPr>
        <w:t>la entidad</w:t>
      </w:r>
      <w:r w:rsidR="00DC3BB0">
        <w:rPr>
          <w:rFonts w:ascii="Tahoma" w:hAnsi="Tahoma" w:cs="Tahoma"/>
          <w:sz w:val="20"/>
        </w:rPr>
        <w:t xml:space="preserve"> ha concedido</w:t>
      </w:r>
      <w:r>
        <w:rPr>
          <w:rFonts w:ascii="Tahoma" w:hAnsi="Tahoma" w:cs="Tahoma"/>
          <w:sz w:val="20"/>
        </w:rPr>
        <w:t xml:space="preserve"> </w:t>
      </w:r>
      <w:r w:rsidR="00E91C1E">
        <w:rPr>
          <w:rFonts w:ascii="Tahoma" w:hAnsi="Tahoma" w:cs="Tahoma"/>
          <w:sz w:val="20"/>
        </w:rPr>
        <w:t>estos premios,</w:t>
      </w:r>
      <w:r w:rsidR="00DC3BB0">
        <w:rPr>
          <w:rFonts w:ascii="Tahoma" w:hAnsi="Tahoma" w:cs="Tahoma"/>
          <w:sz w:val="20"/>
        </w:rPr>
        <w:t xml:space="preserve"> que pretenden rec</w:t>
      </w:r>
      <w:r w:rsidR="00D401DB">
        <w:rPr>
          <w:rFonts w:ascii="Tahoma" w:hAnsi="Tahoma" w:cs="Tahoma"/>
          <w:sz w:val="20"/>
        </w:rPr>
        <w:t xml:space="preserve">onocer a aquellas iniciativas, </w:t>
      </w:r>
      <w:r w:rsidR="00DC3BB0">
        <w:rPr>
          <w:rFonts w:ascii="Tahoma" w:hAnsi="Tahoma" w:cs="Tahoma"/>
          <w:sz w:val="20"/>
        </w:rPr>
        <w:t xml:space="preserve">proyectos </w:t>
      </w:r>
      <w:r w:rsidR="00D401DB">
        <w:rPr>
          <w:rFonts w:ascii="Tahoma" w:hAnsi="Tahoma" w:cs="Tahoma"/>
          <w:sz w:val="20"/>
        </w:rPr>
        <w:t xml:space="preserve">o procesos </w:t>
      </w:r>
      <w:r w:rsidR="00E91C1E">
        <w:rPr>
          <w:rFonts w:ascii="Tahoma" w:hAnsi="Tahoma" w:cs="Tahoma"/>
          <w:sz w:val="20"/>
        </w:rPr>
        <w:t xml:space="preserve">que </w:t>
      </w:r>
      <w:r w:rsidR="00DC3BB0">
        <w:rPr>
          <w:rFonts w:ascii="Tahoma" w:hAnsi="Tahoma" w:cs="Tahoma"/>
          <w:sz w:val="20"/>
        </w:rPr>
        <w:t xml:space="preserve">suponen un paso adelante hacia la excelencia en la gestión de los servicios públicos. </w:t>
      </w:r>
      <w:r w:rsidR="00AF5E6B">
        <w:rPr>
          <w:rFonts w:ascii="Tahoma" w:hAnsi="Tahoma" w:cs="Tahoma"/>
          <w:sz w:val="20"/>
        </w:rPr>
        <w:t xml:space="preserve">Para Ramón </w:t>
      </w:r>
      <w:proofErr w:type="spellStart"/>
      <w:r w:rsidR="00AF5E6B">
        <w:rPr>
          <w:rFonts w:ascii="Tahoma" w:hAnsi="Tahoma" w:cs="Tahoma"/>
          <w:sz w:val="20"/>
        </w:rPr>
        <w:t>Tama</w:t>
      </w:r>
      <w:r w:rsidR="00C04013">
        <w:rPr>
          <w:rFonts w:ascii="Tahoma" w:hAnsi="Tahoma" w:cs="Tahoma"/>
          <w:sz w:val="20"/>
        </w:rPr>
        <w:t>mes</w:t>
      </w:r>
      <w:proofErr w:type="spellEnd"/>
      <w:r w:rsidR="00C04013">
        <w:rPr>
          <w:rFonts w:ascii="Tahoma" w:hAnsi="Tahoma" w:cs="Tahoma"/>
          <w:sz w:val="20"/>
        </w:rPr>
        <w:t xml:space="preserve">, catedrático de Economía y </w:t>
      </w:r>
      <w:r w:rsidR="00A948AD">
        <w:rPr>
          <w:rFonts w:ascii="Tahoma" w:hAnsi="Tahoma" w:cs="Tahoma"/>
          <w:sz w:val="20"/>
        </w:rPr>
        <w:t>p</w:t>
      </w:r>
      <w:r w:rsidR="00C04013">
        <w:rPr>
          <w:rFonts w:ascii="Tahoma" w:hAnsi="Tahoma" w:cs="Tahoma"/>
          <w:sz w:val="20"/>
        </w:rPr>
        <w:t>residente de la A</w:t>
      </w:r>
      <w:r w:rsidR="00AF5E6B">
        <w:rPr>
          <w:rFonts w:ascii="Tahoma" w:hAnsi="Tahoma" w:cs="Tahoma"/>
          <w:sz w:val="20"/>
        </w:rPr>
        <w:t xml:space="preserve">sociación, </w:t>
      </w:r>
      <w:r w:rsidR="00AF5E6B" w:rsidRPr="00AF5E6B">
        <w:rPr>
          <w:rFonts w:ascii="Tahoma" w:hAnsi="Tahoma" w:cs="Tahoma"/>
          <w:i/>
          <w:color w:val="000000" w:themeColor="text1"/>
          <w:sz w:val="20"/>
        </w:rPr>
        <w:t>“</w:t>
      </w:r>
      <w:r w:rsidR="00A948AD">
        <w:rPr>
          <w:rFonts w:ascii="Tahoma" w:hAnsi="Tahoma" w:cs="Tahoma"/>
          <w:i/>
          <w:color w:val="000000" w:themeColor="text1"/>
          <w:sz w:val="20"/>
        </w:rPr>
        <w:t>d</w:t>
      </w:r>
      <w:r w:rsidR="00AF5E6B">
        <w:rPr>
          <w:rFonts w:ascii="Tahoma" w:hAnsi="Tahoma" w:cs="Tahoma"/>
          <w:i/>
          <w:color w:val="000000" w:themeColor="text1"/>
          <w:sz w:val="20"/>
        </w:rPr>
        <w:t xml:space="preserve">ebemos ser exigentes con nuestros servicios públicos, </w:t>
      </w:r>
      <w:r w:rsidR="00A431F7">
        <w:rPr>
          <w:rFonts w:ascii="Tahoma" w:hAnsi="Tahoma" w:cs="Tahoma"/>
          <w:i/>
          <w:color w:val="000000" w:themeColor="text1"/>
          <w:sz w:val="20"/>
        </w:rPr>
        <w:t xml:space="preserve">fundamentales </w:t>
      </w:r>
      <w:r w:rsidR="00AF5E6B">
        <w:rPr>
          <w:rFonts w:ascii="Tahoma" w:hAnsi="Tahoma" w:cs="Tahoma"/>
          <w:i/>
          <w:color w:val="000000" w:themeColor="text1"/>
          <w:sz w:val="20"/>
        </w:rPr>
        <w:t xml:space="preserve">para el avance de nuestra sociedad. </w:t>
      </w:r>
      <w:r w:rsidR="00BB3261">
        <w:rPr>
          <w:rFonts w:ascii="Tahoma" w:hAnsi="Tahoma" w:cs="Tahoma"/>
          <w:i/>
          <w:color w:val="000000" w:themeColor="text1"/>
          <w:sz w:val="20"/>
        </w:rPr>
        <w:t>Estos premios nacen con el objetivo de</w:t>
      </w:r>
      <w:r w:rsidR="00AF5E6B">
        <w:rPr>
          <w:rFonts w:ascii="Tahoma" w:hAnsi="Tahoma" w:cs="Tahoma"/>
          <w:i/>
          <w:color w:val="000000" w:themeColor="text1"/>
          <w:sz w:val="20"/>
        </w:rPr>
        <w:t xml:space="preserve"> señalar el camino </w:t>
      </w:r>
      <w:r w:rsidR="00BB3261">
        <w:rPr>
          <w:rFonts w:ascii="Tahoma" w:hAnsi="Tahoma" w:cs="Tahoma"/>
          <w:i/>
          <w:color w:val="000000" w:themeColor="text1"/>
          <w:sz w:val="20"/>
        </w:rPr>
        <w:t>hacia</w:t>
      </w:r>
      <w:r w:rsidR="00AF5E6B" w:rsidRPr="00AF5E6B">
        <w:rPr>
          <w:rFonts w:ascii="Tahoma" w:hAnsi="Tahoma" w:cs="Tahoma"/>
          <w:i/>
          <w:color w:val="000000" w:themeColor="text1"/>
          <w:sz w:val="20"/>
        </w:rPr>
        <w:t xml:space="preserve"> la excelencia de lo</w:t>
      </w:r>
      <w:r w:rsidR="00BB3261">
        <w:rPr>
          <w:rFonts w:ascii="Tahoma" w:hAnsi="Tahoma" w:cs="Tahoma"/>
          <w:i/>
          <w:color w:val="000000" w:themeColor="text1"/>
          <w:sz w:val="20"/>
        </w:rPr>
        <w:t>s servicios públicos entendida é</w:t>
      </w:r>
      <w:r w:rsidR="00AF5E6B" w:rsidRPr="00AF5E6B">
        <w:rPr>
          <w:rFonts w:ascii="Tahoma" w:hAnsi="Tahoma" w:cs="Tahoma"/>
          <w:i/>
          <w:color w:val="000000" w:themeColor="text1"/>
          <w:sz w:val="20"/>
        </w:rPr>
        <w:t>sta como defensa de los ciudadanos, los trabajadores de los servicios y el medioambiente</w:t>
      </w:r>
      <w:r w:rsidR="00AF5E6B">
        <w:rPr>
          <w:rFonts w:ascii="Tahoma" w:hAnsi="Tahoma" w:cs="Tahoma"/>
          <w:i/>
          <w:color w:val="000000" w:themeColor="text1"/>
          <w:sz w:val="20"/>
        </w:rPr>
        <w:t xml:space="preserve">”.  </w:t>
      </w:r>
      <w:r w:rsidR="00AF5E6B" w:rsidRPr="00AF5E6B">
        <w:rPr>
          <w:rFonts w:ascii="Tahoma" w:hAnsi="Tahoma" w:cs="Tahoma"/>
          <w:i/>
          <w:color w:val="000000" w:themeColor="text1"/>
          <w:sz w:val="20"/>
        </w:rPr>
        <w:t xml:space="preserve"> </w:t>
      </w:r>
    </w:p>
    <w:p w14:paraId="24EA9388" w14:textId="77777777" w:rsidR="00E91C1E" w:rsidRDefault="00E91C1E" w:rsidP="00DC3BB0">
      <w:pPr>
        <w:spacing w:line="276" w:lineRule="auto"/>
        <w:contextualSpacing/>
        <w:jc w:val="both"/>
        <w:rPr>
          <w:rFonts w:ascii="Tahoma" w:hAnsi="Tahoma" w:cs="Tahoma"/>
          <w:sz w:val="20"/>
        </w:rPr>
      </w:pPr>
    </w:p>
    <w:p w14:paraId="562A84A6" w14:textId="1644A8A6" w:rsidR="00BB3261" w:rsidRDefault="00DC3BB0" w:rsidP="00DC3BB0">
      <w:pPr>
        <w:spacing w:line="276" w:lineRule="auto"/>
        <w:contextualSpacing/>
        <w:jc w:val="both"/>
        <w:rPr>
          <w:rFonts w:ascii="Tahoma" w:hAnsi="Tahoma" w:cs="Tahoma"/>
          <w:sz w:val="20"/>
        </w:rPr>
      </w:pPr>
      <w:r>
        <w:rPr>
          <w:rFonts w:ascii="Tahoma" w:hAnsi="Tahoma" w:cs="Tahoma"/>
          <w:sz w:val="20"/>
        </w:rPr>
        <w:t xml:space="preserve">El jurado de la Asociación, </w:t>
      </w:r>
      <w:r w:rsidR="009A63AB">
        <w:rPr>
          <w:rFonts w:ascii="Tahoma" w:hAnsi="Tahoma" w:cs="Tahoma"/>
          <w:sz w:val="20"/>
        </w:rPr>
        <w:t xml:space="preserve">integrado por personalidades de los ámbitos técnico, jurídico y económico, entre las que destacan </w:t>
      </w:r>
      <w:r>
        <w:rPr>
          <w:rFonts w:ascii="Tahoma" w:hAnsi="Tahoma" w:cs="Tahoma"/>
          <w:sz w:val="20"/>
        </w:rPr>
        <w:t xml:space="preserve">los ex ministros </w:t>
      </w:r>
      <w:r w:rsidR="005526ED">
        <w:rPr>
          <w:rFonts w:ascii="Tahoma" w:hAnsi="Tahoma" w:cs="Tahoma"/>
          <w:sz w:val="20"/>
        </w:rPr>
        <w:t>de Trabajo y Justi</w:t>
      </w:r>
      <w:r w:rsidR="00AF5E6B">
        <w:rPr>
          <w:rFonts w:ascii="Tahoma" w:hAnsi="Tahoma" w:cs="Tahoma"/>
          <w:sz w:val="20"/>
        </w:rPr>
        <w:t xml:space="preserve">cia, </w:t>
      </w:r>
      <w:r>
        <w:rPr>
          <w:rFonts w:ascii="Tahoma" w:hAnsi="Tahoma" w:cs="Tahoma"/>
          <w:sz w:val="20"/>
        </w:rPr>
        <w:t xml:space="preserve">Valeriano Gómez y Francisco Caamaño, </w:t>
      </w:r>
      <w:r w:rsidR="00AF5E6B">
        <w:rPr>
          <w:rFonts w:ascii="Tahoma" w:hAnsi="Tahoma" w:cs="Tahoma"/>
          <w:sz w:val="20"/>
        </w:rPr>
        <w:t>re</w:t>
      </w:r>
      <w:r w:rsidR="009A63AB">
        <w:rPr>
          <w:rFonts w:ascii="Tahoma" w:hAnsi="Tahoma" w:cs="Tahoma"/>
          <w:sz w:val="20"/>
        </w:rPr>
        <w:t>spectivamente,</w:t>
      </w:r>
      <w:r w:rsidR="00BB3261">
        <w:rPr>
          <w:rFonts w:ascii="Tahoma" w:hAnsi="Tahoma" w:cs="Tahoma"/>
          <w:sz w:val="20"/>
        </w:rPr>
        <w:t xml:space="preserve"> h</w:t>
      </w:r>
      <w:r>
        <w:rPr>
          <w:rFonts w:ascii="Tahoma" w:hAnsi="Tahoma" w:cs="Tahoma"/>
          <w:sz w:val="20"/>
        </w:rPr>
        <w:t xml:space="preserve">a </w:t>
      </w:r>
      <w:r w:rsidR="009A63AB">
        <w:rPr>
          <w:rFonts w:ascii="Tahoma" w:hAnsi="Tahoma" w:cs="Tahoma"/>
          <w:sz w:val="20"/>
        </w:rPr>
        <w:t xml:space="preserve">querido señalar </w:t>
      </w:r>
      <w:r w:rsidR="001464B2">
        <w:rPr>
          <w:rFonts w:ascii="Tahoma" w:hAnsi="Tahoma" w:cs="Tahoma"/>
          <w:sz w:val="20"/>
        </w:rPr>
        <w:t xml:space="preserve">cinco </w:t>
      </w:r>
      <w:r>
        <w:rPr>
          <w:rFonts w:ascii="Tahoma" w:hAnsi="Tahoma" w:cs="Tahoma"/>
          <w:sz w:val="20"/>
        </w:rPr>
        <w:t>iniciativas</w:t>
      </w:r>
      <w:r w:rsidR="00BD63CA">
        <w:rPr>
          <w:rFonts w:ascii="Tahoma" w:hAnsi="Tahoma" w:cs="Tahoma"/>
          <w:sz w:val="20"/>
        </w:rPr>
        <w:t xml:space="preserve"> relacionadas con </w:t>
      </w:r>
      <w:r w:rsidR="00B86802">
        <w:rPr>
          <w:rFonts w:ascii="Tahoma" w:hAnsi="Tahoma" w:cs="Tahoma"/>
          <w:sz w:val="20"/>
        </w:rPr>
        <w:t xml:space="preserve">los servicios públicos </w:t>
      </w:r>
      <w:r w:rsidR="009A63AB">
        <w:rPr>
          <w:rFonts w:ascii="Tahoma" w:hAnsi="Tahoma" w:cs="Tahoma"/>
          <w:sz w:val="20"/>
        </w:rPr>
        <w:t xml:space="preserve">para </w:t>
      </w:r>
      <w:r w:rsidR="00B86802">
        <w:rPr>
          <w:rFonts w:ascii="Tahoma" w:hAnsi="Tahoma" w:cs="Tahoma"/>
          <w:sz w:val="20"/>
        </w:rPr>
        <w:t xml:space="preserve">que se </w:t>
      </w:r>
      <w:r w:rsidR="009A63AB">
        <w:rPr>
          <w:rFonts w:ascii="Tahoma" w:hAnsi="Tahoma" w:cs="Tahoma"/>
          <w:sz w:val="20"/>
        </w:rPr>
        <w:t xml:space="preserve">constituyan en </w:t>
      </w:r>
      <w:r w:rsidR="00B86802">
        <w:rPr>
          <w:rFonts w:ascii="Tahoma" w:hAnsi="Tahoma" w:cs="Tahoma"/>
          <w:sz w:val="20"/>
        </w:rPr>
        <w:t>referentes en aspectos</w:t>
      </w:r>
      <w:r w:rsidR="00BD63CA">
        <w:rPr>
          <w:rFonts w:ascii="Tahoma" w:hAnsi="Tahoma" w:cs="Tahoma"/>
          <w:sz w:val="20"/>
        </w:rPr>
        <w:t>, sociales</w:t>
      </w:r>
      <w:r w:rsidR="00E91C1E">
        <w:rPr>
          <w:rFonts w:ascii="Tahoma" w:hAnsi="Tahoma" w:cs="Tahoma"/>
          <w:sz w:val="20"/>
        </w:rPr>
        <w:t xml:space="preserve">, </w:t>
      </w:r>
      <w:r w:rsidR="00A431F7">
        <w:rPr>
          <w:rFonts w:ascii="Tahoma" w:hAnsi="Tahoma" w:cs="Tahoma"/>
          <w:sz w:val="20"/>
        </w:rPr>
        <w:t xml:space="preserve">medioambientales, tecnológicos </w:t>
      </w:r>
      <w:r w:rsidR="00E91C1E">
        <w:rPr>
          <w:rFonts w:ascii="Tahoma" w:hAnsi="Tahoma" w:cs="Tahoma"/>
          <w:sz w:val="20"/>
        </w:rPr>
        <w:t>y de gestión</w:t>
      </w:r>
      <w:r>
        <w:rPr>
          <w:rFonts w:ascii="Tahoma" w:hAnsi="Tahoma" w:cs="Tahoma"/>
          <w:sz w:val="20"/>
        </w:rPr>
        <w:t xml:space="preserve">. </w:t>
      </w:r>
    </w:p>
    <w:p w14:paraId="382FAFA5" w14:textId="77777777" w:rsidR="00BB3261" w:rsidRDefault="00BB3261" w:rsidP="00DC3BB0">
      <w:pPr>
        <w:spacing w:line="276" w:lineRule="auto"/>
        <w:contextualSpacing/>
        <w:jc w:val="both"/>
        <w:rPr>
          <w:rFonts w:ascii="Tahoma" w:hAnsi="Tahoma" w:cs="Tahoma"/>
          <w:sz w:val="20"/>
        </w:rPr>
      </w:pPr>
    </w:p>
    <w:p w14:paraId="18721088" w14:textId="77777777" w:rsidR="00DC3BB0" w:rsidRPr="00312FA6" w:rsidRDefault="00DC3BB0" w:rsidP="00FA426E">
      <w:pPr>
        <w:spacing w:line="276" w:lineRule="auto"/>
        <w:contextualSpacing/>
        <w:jc w:val="both"/>
        <w:rPr>
          <w:rFonts w:ascii="Tahoma" w:hAnsi="Tahoma" w:cs="Tahoma"/>
          <w:sz w:val="20"/>
          <w:szCs w:val="20"/>
        </w:rPr>
      </w:pPr>
      <w:r w:rsidRPr="00312FA6">
        <w:rPr>
          <w:rFonts w:ascii="Tahoma" w:hAnsi="Tahoma" w:cs="Tahoma"/>
          <w:sz w:val="20"/>
          <w:szCs w:val="20"/>
        </w:rPr>
        <w:t xml:space="preserve">Por un lado, </w:t>
      </w:r>
      <w:r w:rsidR="00A431F7" w:rsidRPr="00312FA6">
        <w:rPr>
          <w:rFonts w:ascii="Tahoma" w:hAnsi="Tahoma" w:cs="Tahoma"/>
          <w:sz w:val="20"/>
          <w:szCs w:val="20"/>
        </w:rPr>
        <w:t xml:space="preserve">desde la perspectiva tecnológica y medioambiental, </w:t>
      </w:r>
      <w:r w:rsidRPr="00312FA6">
        <w:rPr>
          <w:rFonts w:ascii="Tahoma" w:hAnsi="Tahoma" w:cs="Tahoma"/>
          <w:sz w:val="20"/>
          <w:szCs w:val="20"/>
        </w:rPr>
        <w:t>se ha reconocido a la</w:t>
      </w:r>
      <w:r w:rsidRPr="00312FA6">
        <w:rPr>
          <w:rFonts w:ascii="Tahoma" w:hAnsi="Tahoma" w:cs="Tahoma"/>
          <w:b/>
          <w:sz w:val="20"/>
          <w:szCs w:val="20"/>
        </w:rPr>
        <w:t xml:space="preserve"> Empresa Metropolitana de Transporte (EMT)</w:t>
      </w:r>
      <w:r w:rsidRPr="00312FA6">
        <w:rPr>
          <w:rFonts w:ascii="Tahoma" w:hAnsi="Tahoma" w:cs="Tahoma"/>
          <w:sz w:val="20"/>
          <w:szCs w:val="20"/>
        </w:rPr>
        <w:t xml:space="preserve"> de la ciudad de Madrid </w:t>
      </w:r>
      <w:r w:rsidRPr="00312FA6">
        <w:rPr>
          <w:rFonts w:ascii="Tahoma" w:hAnsi="Tahoma" w:cs="Tahoma"/>
          <w:b/>
          <w:sz w:val="20"/>
          <w:szCs w:val="20"/>
        </w:rPr>
        <w:t>por su apuesta por el transporte público sostenible</w:t>
      </w:r>
      <w:r w:rsidRPr="00312FA6">
        <w:rPr>
          <w:rFonts w:ascii="Tahoma" w:hAnsi="Tahoma" w:cs="Tahoma"/>
          <w:sz w:val="20"/>
          <w:szCs w:val="20"/>
        </w:rPr>
        <w:t>, implantando una tecnología eléctrica en su flota de autobuses que la sitúan entre las menos contaminantes del mundo.</w:t>
      </w:r>
      <w:r w:rsidR="00BB3261" w:rsidRPr="00312FA6">
        <w:rPr>
          <w:rFonts w:ascii="Tahoma" w:hAnsi="Tahoma" w:cs="Tahoma"/>
          <w:sz w:val="20"/>
          <w:szCs w:val="20"/>
        </w:rPr>
        <w:t xml:space="preserve"> </w:t>
      </w:r>
      <w:r w:rsidR="00FA426E" w:rsidRPr="00312FA6">
        <w:rPr>
          <w:rFonts w:ascii="Tahoma" w:hAnsi="Tahoma" w:cs="Tahoma"/>
          <w:sz w:val="20"/>
          <w:szCs w:val="20"/>
        </w:rPr>
        <w:t xml:space="preserve">También se ha premiado a la ciudad de Logroño por la </w:t>
      </w:r>
      <w:r w:rsidR="00B86802" w:rsidRPr="00312FA6">
        <w:rPr>
          <w:rFonts w:ascii="Tahoma" w:hAnsi="Tahoma" w:cs="Tahoma"/>
          <w:sz w:val="20"/>
          <w:szCs w:val="20"/>
        </w:rPr>
        <w:t>creación de</w:t>
      </w:r>
      <w:r w:rsidR="00FA426E" w:rsidRPr="00312FA6">
        <w:rPr>
          <w:rFonts w:ascii="Tahoma" w:hAnsi="Tahoma" w:cs="Tahoma"/>
          <w:sz w:val="20"/>
          <w:szCs w:val="20"/>
        </w:rPr>
        <w:t xml:space="preserve"> </w:t>
      </w:r>
      <w:proofErr w:type="spellStart"/>
      <w:r w:rsidR="00FA426E" w:rsidRPr="00312FA6">
        <w:rPr>
          <w:rFonts w:ascii="Tahoma" w:hAnsi="Tahoma" w:cs="Tahoma"/>
          <w:b/>
          <w:sz w:val="20"/>
          <w:szCs w:val="20"/>
        </w:rPr>
        <w:t>TheCircularLab</w:t>
      </w:r>
      <w:proofErr w:type="spellEnd"/>
      <w:r w:rsidR="00FA426E" w:rsidRPr="00312FA6">
        <w:rPr>
          <w:rFonts w:ascii="Tahoma" w:hAnsi="Tahoma" w:cs="Tahoma"/>
          <w:sz w:val="20"/>
          <w:szCs w:val="20"/>
        </w:rPr>
        <w:t xml:space="preserve">, </w:t>
      </w:r>
      <w:r w:rsidR="00FA426E" w:rsidRPr="00312FA6">
        <w:rPr>
          <w:rFonts w:ascii="Tahoma" w:hAnsi="Tahoma" w:cs="Tahoma"/>
          <w:b/>
          <w:sz w:val="20"/>
          <w:szCs w:val="20"/>
        </w:rPr>
        <w:t>el primer laboratorio de economía circular de Europa</w:t>
      </w:r>
      <w:r w:rsidR="00BE1230" w:rsidRPr="00312FA6">
        <w:rPr>
          <w:rFonts w:ascii="Tahoma" w:hAnsi="Tahoma" w:cs="Tahoma"/>
          <w:b/>
          <w:sz w:val="20"/>
          <w:szCs w:val="20"/>
        </w:rPr>
        <w:t>,</w:t>
      </w:r>
      <w:r w:rsidR="00FA426E" w:rsidRPr="00312FA6">
        <w:rPr>
          <w:rFonts w:ascii="Tahoma" w:hAnsi="Tahoma" w:cs="Tahoma"/>
          <w:sz w:val="20"/>
          <w:szCs w:val="20"/>
        </w:rPr>
        <w:t xml:space="preserve"> fruto de </w:t>
      </w:r>
      <w:r w:rsidRPr="00312FA6">
        <w:rPr>
          <w:rFonts w:ascii="Tahoma" w:hAnsi="Tahoma" w:cs="Tahoma"/>
          <w:sz w:val="20"/>
          <w:szCs w:val="20"/>
        </w:rPr>
        <w:t xml:space="preserve">la audaz iniciativa público-privada compartida con </w:t>
      </w:r>
      <w:proofErr w:type="spellStart"/>
      <w:r w:rsidR="001D4E4B" w:rsidRPr="00312FA6">
        <w:rPr>
          <w:rFonts w:ascii="Tahoma" w:hAnsi="Tahoma" w:cs="Tahoma"/>
          <w:sz w:val="20"/>
          <w:szCs w:val="20"/>
        </w:rPr>
        <w:t>Ecoembes</w:t>
      </w:r>
      <w:proofErr w:type="spellEnd"/>
      <w:r w:rsidRPr="00312FA6">
        <w:rPr>
          <w:rFonts w:ascii="Tahoma" w:hAnsi="Tahoma" w:cs="Tahoma"/>
          <w:sz w:val="20"/>
          <w:szCs w:val="20"/>
        </w:rPr>
        <w:t>.</w:t>
      </w:r>
      <w:r w:rsidR="00FA426E" w:rsidRPr="00312FA6">
        <w:rPr>
          <w:rFonts w:ascii="Tahoma" w:hAnsi="Tahoma" w:cs="Tahoma"/>
          <w:sz w:val="20"/>
          <w:szCs w:val="20"/>
        </w:rPr>
        <w:t xml:space="preserve"> </w:t>
      </w:r>
    </w:p>
    <w:p w14:paraId="6AF0DEBC" w14:textId="77777777" w:rsidR="00FA426E" w:rsidRDefault="00FA426E" w:rsidP="00FA426E">
      <w:pPr>
        <w:spacing w:line="276" w:lineRule="auto"/>
        <w:jc w:val="both"/>
        <w:rPr>
          <w:rFonts w:ascii="Tahoma" w:hAnsi="Tahoma" w:cs="Tahoma"/>
          <w:sz w:val="20"/>
        </w:rPr>
      </w:pPr>
    </w:p>
    <w:p w14:paraId="359DCE61" w14:textId="77777777" w:rsidR="004C455B" w:rsidRDefault="00FA426E" w:rsidP="004C455B">
      <w:pPr>
        <w:spacing w:line="276" w:lineRule="auto"/>
        <w:jc w:val="both"/>
        <w:rPr>
          <w:rFonts w:ascii="Tahoma" w:hAnsi="Tahoma" w:cs="Tahoma"/>
          <w:sz w:val="20"/>
        </w:rPr>
      </w:pPr>
      <w:r>
        <w:rPr>
          <w:rFonts w:ascii="Tahoma" w:hAnsi="Tahoma" w:cs="Tahoma"/>
          <w:sz w:val="20"/>
        </w:rPr>
        <w:t xml:space="preserve">En el ámbito social y laboral se han premiado dos iniciativas en Barcelona y la comunidad de Madrid, respectivamente. Por un lado, </w:t>
      </w:r>
      <w:r w:rsidR="00B86802" w:rsidRPr="00FA426E">
        <w:rPr>
          <w:rFonts w:ascii="Tahoma" w:hAnsi="Tahoma" w:cs="Tahoma"/>
          <w:sz w:val="20"/>
        </w:rPr>
        <w:t xml:space="preserve">el </w:t>
      </w:r>
      <w:r w:rsidR="00B86802" w:rsidRPr="00B86802">
        <w:rPr>
          <w:rFonts w:ascii="Tahoma" w:hAnsi="Tahoma" w:cs="Tahoma"/>
          <w:b/>
          <w:sz w:val="20"/>
        </w:rPr>
        <w:t>Fondo de Solidaridad</w:t>
      </w:r>
      <w:r w:rsidR="007F3155">
        <w:rPr>
          <w:rFonts w:ascii="Tahoma" w:hAnsi="Tahoma" w:cs="Tahoma"/>
          <w:b/>
          <w:sz w:val="20"/>
        </w:rPr>
        <w:t xml:space="preserve"> del agua</w:t>
      </w:r>
      <w:r w:rsidR="00B86802" w:rsidRPr="00FA426E">
        <w:rPr>
          <w:rFonts w:ascii="Tahoma" w:hAnsi="Tahoma" w:cs="Tahoma"/>
          <w:sz w:val="20"/>
        </w:rPr>
        <w:t>, que garantiza el suministro a las familias vulnerables de 23 municipios del área metropolitana de Barcelona</w:t>
      </w:r>
      <w:r w:rsidR="00B86802">
        <w:rPr>
          <w:rFonts w:ascii="Tahoma" w:hAnsi="Tahoma" w:cs="Tahoma"/>
          <w:sz w:val="20"/>
        </w:rPr>
        <w:t xml:space="preserve">, una iniciativa impulsada en 2012 de forma pionera por </w:t>
      </w:r>
      <w:proofErr w:type="spellStart"/>
      <w:r w:rsidR="007F3155" w:rsidRPr="007F3155">
        <w:rPr>
          <w:rFonts w:ascii="Tahoma" w:hAnsi="Tahoma" w:cs="Tahoma"/>
          <w:sz w:val="20"/>
        </w:rPr>
        <w:t>por</w:t>
      </w:r>
      <w:proofErr w:type="spellEnd"/>
      <w:r w:rsidR="007F3155" w:rsidRPr="007F3155">
        <w:rPr>
          <w:rFonts w:ascii="Tahoma" w:hAnsi="Tahoma" w:cs="Tahoma"/>
          <w:sz w:val="20"/>
        </w:rPr>
        <w:t xml:space="preserve"> </w:t>
      </w:r>
      <w:proofErr w:type="spellStart"/>
      <w:r w:rsidR="007F3155" w:rsidRPr="007F3155">
        <w:rPr>
          <w:rFonts w:ascii="Tahoma" w:hAnsi="Tahoma" w:cs="Tahoma"/>
          <w:sz w:val="20"/>
        </w:rPr>
        <w:t>Aigües</w:t>
      </w:r>
      <w:proofErr w:type="spellEnd"/>
      <w:r w:rsidR="007F3155" w:rsidRPr="007F3155">
        <w:rPr>
          <w:rFonts w:ascii="Tahoma" w:hAnsi="Tahoma" w:cs="Tahoma"/>
          <w:sz w:val="20"/>
        </w:rPr>
        <w:t xml:space="preserve"> de Barcelona en el contexto de  la Empresa Metropolitana de </w:t>
      </w:r>
      <w:proofErr w:type="spellStart"/>
      <w:r w:rsidR="007F3155" w:rsidRPr="007F3155">
        <w:rPr>
          <w:rFonts w:ascii="Tahoma" w:hAnsi="Tahoma" w:cs="Tahoma"/>
          <w:sz w:val="20"/>
        </w:rPr>
        <w:t>Gestió</w:t>
      </w:r>
      <w:proofErr w:type="spellEnd"/>
      <w:r w:rsidR="007F3155" w:rsidRPr="007F3155">
        <w:rPr>
          <w:rFonts w:ascii="Tahoma" w:hAnsi="Tahoma" w:cs="Tahoma"/>
          <w:sz w:val="20"/>
        </w:rPr>
        <w:t xml:space="preserve"> del Cicle Integral de </w:t>
      </w:r>
      <w:proofErr w:type="spellStart"/>
      <w:r w:rsidR="007F3155" w:rsidRPr="007F3155">
        <w:rPr>
          <w:rFonts w:ascii="Tahoma" w:hAnsi="Tahoma" w:cs="Tahoma"/>
          <w:sz w:val="20"/>
        </w:rPr>
        <w:t>l'Aigua</w:t>
      </w:r>
      <w:proofErr w:type="spellEnd"/>
      <w:r w:rsidR="007F3155" w:rsidRPr="007F3155">
        <w:rPr>
          <w:rFonts w:ascii="Tahoma" w:hAnsi="Tahoma" w:cs="Tahoma"/>
          <w:sz w:val="20"/>
        </w:rPr>
        <w:t>, empresa mixta compartida con las administraciones locales</w:t>
      </w:r>
      <w:r w:rsidR="007F3155">
        <w:rPr>
          <w:rFonts w:ascii="Tahoma" w:hAnsi="Tahoma" w:cs="Tahoma"/>
          <w:sz w:val="20"/>
        </w:rPr>
        <w:t>.</w:t>
      </w:r>
      <w:r w:rsidR="007F3155" w:rsidRPr="007F3155">
        <w:rPr>
          <w:rFonts w:ascii="Tahoma" w:hAnsi="Tahoma" w:cs="Tahoma"/>
          <w:sz w:val="20"/>
        </w:rPr>
        <w:t xml:space="preserve"> </w:t>
      </w:r>
      <w:r w:rsidR="004C455B">
        <w:rPr>
          <w:rFonts w:ascii="Tahoma" w:hAnsi="Tahoma" w:cs="Tahoma"/>
          <w:sz w:val="20"/>
        </w:rPr>
        <w:t xml:space="preserve">Por otro lado, se ha reconocido también a </w:t>
      </w:r>
      <w:r w:rsidR="004C455B" w:rsidRPr="00FA426E">
        <w:rPr>
          <w:rFonts w:ascii="Tahoma" w:hAnsi="Tahoma" w:cs="Tahoma"/>
          <w:b/>
          <w:sz w:val="20"/>
        </w:rPr>
        <w:t>Canal de Isabel II y a su Comité de Empresa</w:t>
      </w:r>
      <w:r w:rsidR="004C455B" w:rsidRPr="00FA426E">
        <w:rPr>
          <w:rFonts w:ascii="Tahoma" w:hAnsi="Tahoma" w:cs="Tahoma"/>
          <w:sz w:val="20"/>
        </w:rPr>
        <w:t xml:space="preserve">, por garantizar los derechos de los trabajadores iniciando la recuperación de las condiciones laborales previas a la creación de la sociedad anónima. </w:t>
      </w:r>
    </w:p>
    <w:p w14:paraId="0203314A" w14:textId="77777777" w:rsidR="00B86802" w:rsidRDefault="00B86802" w:rsidP="00FA426E">
      <w:pPr>
        <w:spacing w:line="276" w:lineRule="auto"/>
        <w:jc w:val="both"/>
        <w:rPr>
          <w:rFonts w:ascii="Tahoma" w:hAnsi="Tahoma" w:cs="Tahoma"/>
          <w:sz w:val="20"/>
        </w:rPr>
      </w:pPr>
    </w:p>
    <w:p w14:paraId="4F869363" w14:textId="77777777" w:rsidR="00BB3261" w:rsidRDefault="00BB3261" w:rsidP="00FA426E">
      <w:pPr>
        <w:spacing w:line="276" w:lineRule="auto"/>
        <w:jc w:val="both"/>
        <w:rPr>
          <w:rFonts w:ascii="Tahoma" w:hAnsi="Tahoma" w:cs="Tahoma"/>
          <w:sz w:val="20"/>
        </w:rPr>
      </w:pPr>
    </w:p>
    <w:p w14:paraId="78D11CF2" w14:textId="77777777" w:rsidR="00BB3261" w:rsidRDefault="00BB3261" w:rsidP="00FA426E">
      <w:pPr>
        <w:spacing w:line="276" w:lineRule="auto"/>
        <w:jc w:val="both"/>
        <w:rPr>
          <w:rFonts w:ascii="Tahoma" w:hAnsi="Tahoma" w:cs="Tahoma"/>
          <w:sz w:val="20"/>
        </w:rPr>
      </w:pPr>
    </w:p>
    <w:p w14:paraId="7644636C" w14:textId="77777777" w:rsidR="00BB3261" w:rsidRDefault="00BB3261" w:rsidP="00FA426E">
      <w:pPr>
        <w:spacing w:line="276" w:lineRule="auto"/>
        <w:jc w:val="both"/>
        <w:rPr>
          <w:rFonts w:ascii="Tahoma" w:hAnsi="Tahoma" w:cs="Tahoma"/>
          <w:sz w:val="20"/>
        </w:rPr>
      </w:pPr>
    </w:p>
    <w:p w14:paraId="38A71E45" w14:textId="4B459015" w:rsidR="00DC3BB0" w:rsidRDefault="004C455B" w:rsidP="00BB3261">
      <w:pPr>
        <w:spacing w:line="276" w:lineRule="auto"/>
        <w:jc w:val="both"/>
        <w:rPr>
          <w:rFonts w:ascii="Tahoma" w:hAnsi="Tahoma" w:cs="Tahoma"/>
          <w:sz w:val="20"/>
        </w:rPr>
      </w:pPr>
      <w:r>
        <w:rPr>
          <w:rFonts w:ascii="Tahoma" w:hAnsi="Tahoma" w:cs="Tahoma"/>
          <w:sz w:val="20"/>
        </w:rPr>
        <w:t>Por último, e</w:t>
      </w:r>
      <w:r w:rsidR="00E91C1E">
        <w:rPr>
          <w:rFonts w:ascii="Tahoma" w:hAnsi="Tahoma" w:cs="Tahoma"/>
          <w:sz w:val="20"/>
        </w:rPr>
        <w:t xml:space="preserve">n el ámbito de la gestión, la Asociación por la Excelencia de los Servicios Públicos ha otorgado el premio al </w:t>
      </w:r>
      <w:r w:rsidR="00E91C1E" w:rsidRPr="004C455B">
        <w:rPr>
          <w:rFonts w:ascii="Tahoma" w:hAnsi="Tahoma" w:cs="Tahoma"/>
          <w:b/>
          <w:sz w:val="20"/>
        </w:rPr>
        <w:t>Hospital Universitario de la Ribera</w:t>
      </w:r>
      <w:r w:rsidR="00E91C1E">
        <w:rPr>
          <w:rFonts w:ascii="Tahoma" w:hAnsi="Tahoma" w:cs="Tahoma"/>
          <w:sz w:val="20"/>
        </w:rPr>
        <w:t xml:space="preserve">, en </w:t>
      </w:r>
      <w:proofErr w:type="spellStart"/>
      <w:r w:rsidR="00E91C1E">
        <w:rPr>
          <w:rFonts w:ascii="Tahoma" w:hAnsi="Tahoma" w:cs="Tahoma"/>
          <w:sz w:val="20"/>
        </w:rPr>
        <w:t>Alzira</w:t>
      </w:r>
      <w:proofErr w:type="spellEnd"/>
      <w:r w:rsidR="00E91C1E">
        <w:rPr>
          <w:rFonts w:ascii="Tahoma" w:hAnsi="Tahoma" w:cs="Tahoma"/>
          <w:sz w:val="20"/>
        </w:rPr>
        <w:t xml:space="preserve"> (Valencia), </w:t>
      </w:r>
      <w:r w:rsidR="00E91C1E" w:rsidRPr="008161E5">
        <w:rPr>
          <w:rFonts w:ascii="Tahoma" w:hAnsi="Tahoma" w:cs="Tahoma"/>
          <w:sz w:val="20"/>
        </w:rPr>
        <w:t xml:space="preserve">por implantar y desarrollar durante 18 años un </w:t>
      </w:r>
      <w:r w:rsidR="00E91C1E" w:rsidRPr="004C455B">
        <w:rPr>
          <w:rFonts w:ascii="Tahoma" w:hAnsi="Tahoma" w:cs="Tahoma"/>
          <w:b/>
          <w:sz w:val="20"/>
        </w:rPr>
        <w:t>modelo de gestión de la sanidad pública innovador</w:t>
      </w:r>
      <w:r w:rsidR="00E91C1E" w:rsidRPr="008161E5">
        <w:rPr>
          <w:rFonts w:ascii="Tahoma" w:hAnsi="Tahoma" w:cs="Tahoma"/>
          <w:sz w:val="20"/>
        </w:rPr>
        <w:t>, con un elevado nivel de excelencia, reduciendo los costes para la sanidad pública valenci</w:t>
      </w:r>
      <w:r w:rsidR="00B65FCB">
        <w:rPr>
          <w:rFonts w:ascii="Tahoma" w:hAnsi="Tahoma" w:cs="Tahoma"/>
          <w:sz w:val="20"/>
        </w:rPr>
        <w:t>ana, con mayor satisfacción y eficacia para el ciudadano.</w:t>
      </w:r>
    </w:p>
    <w:p w14:paraId="7E41169A" w14:textId="77777777" w:rsidR="00BB3261" w:rsidRDefault="00BB3261" w:rsidP="00BB3261">
      <w:pPr>
        <w:spacing w:line="276" w:lineRule="auto"/>
        <w:jc w:val="both"/>
        <w:rPr>
          <w:rFonts w:ascii="Tahoma" w:hAnsi="Tahoma" w:cs="Tahoma"/>
          <w:sz w:val="20"/>
        </w:rPr>
      </w:pPr>
    </w:p>
    <w:p w14:paraId="220D1479" w14:textId="2DEB74C7" w:rsidR="00BB3261" w:rsidRDefault="00BB3261" w:rsidP="00BB3261">
      <w:pPr>
        <w:spacing w:line="276" w:lineRule="auto"/>
        <w:jc w:val="both"/>
        <w:rPr>
          <w:rFonts w:ascii="Tahoma" w:hAnsi="Tahoma" w:cs="Tahoma"/>
          <w:sz w:val="20"/>
        </w:rPr>
      </w:pPr>
      <w:r>
        <w:rPr>
          <w:rFonts w:ascii="Tahoma" w:hAnsi="Tahoma" w:cs="Tahoma"/>
          <w:sz w:val="20"/>
        </w:rPr>
        <w:t xml:space="preserve">Para Ramiro Aurín, director general de AESP, </w:t>
      </w:r>
      <w:r w:rsidR="00B65FCB">
        <w:rPr>
          <w:rFonts w:ascii="Tahoma" w:hAnsi="Tahoma" w:cs="Tahoma"/>
          <w:sz w:val="20"/>
        </w:rPr>
        <w:t>“</w:t>
      </w:r>
      <w:r w:rsidR="00A948AD">
        <w:rPr>
          <w:rFonts w:ascii="Tahoma" w:hAnsi="Tahoma" w:cs="Tahoma"/>
          <w:i/>
          <w:sz w:val="20"/>
        </w:rPr>
        <w:t>l</w:t>
      </w:r>
      <w:r w:rsidR="00B65FCB" w:rsidRPr="00312FA6">
        <w:rPr>
          <w:rFonts w:ascii="Tahoma" w:hAnsi="Tahoma" w:cs="Tahoma"/>
          <w:i/>
          <w:sz w:val="20"/>
        </w:rPr>
        <w:t xml:space="preserve">a Asociación fundamenta sus análisis en la relación de los </w:t>
      </w:r>
      <w:r w:rsidR="00A948AD">
        <w:rPr>
          <w:rFonts w:ascii="Tahoma" w:hAnsi="Tahoma" w:cs="Tahoma"/>
          <w:i/>
          <w:sz w:val="20"/>
        </w:rPr>
        <w:t>s</w:t>
      </w:r>
      <w:r w:rsidR="00B65FCB" w:rsidRPr="00312FA6">
        <w:rPr>
          <w:rFonts w:ascii="Tahoma" w:hAnsi="Tahoma" w:cs="Tahoma"/>
          <w:i/>
          <w:sz w:val="20"/>
        </w:rPr>
        <w:t xml:space="preserve">ervicios </w:t>
      </w:r>
      <w:r w:rsidR="00A948AD">
        <w:rPr>
          <w:rFonts w:ascii="Tahoma" w:hAnsi="Tahoma" w:cs="Tahoma"/>
          <w:i/>
          <w:sz w:val="20"/>
        </w:rPr>
        <w:t>p</w:t>
      </w:r>
      <w:r w:rsidR="00B65FCB" w:rsidRPr="00312FA6">
        <w:rPr>
          <w:rFonts w:ascii="Tahoma" w:hAnsi="Tahoma" w:cs="Tahoma"/>
          <w:i/>
          <w:sz w:val="20"/>
        </w:rPr>
        <w:t>úblicos con los ciudadanos, los trabajadores, el medio ambiente y el desarrollo tecnológico. La efectividad y universalidad del acceso a los servicios públicos es el primer indicador de la calidad democrática real de una sociedad, por cuanto esos servicios definen los umbrales de civilización que en cada aspecto entendemos como irrenunciables para todos los ciudadanos. Los “Excelentes” de este año son una muestra ilusionante y poderosa de que la sociedad española, trabajando unida y no enfrentada y dividida, puede aspirar a los máximos niveles de excelencia a favor de sus ciudadanos</w:t>
      </w:r>
      <w:r w:rsidR="00B65FCB">
        <w:rPr>
          <w:rFonts w:ascii="Tahoma" w:hAnsi="Tahoma" w:cs="Tahoma"/>
          <w:sz w:val="20"/>
        </w:rPr>
        <w:t>”</w:t>
      </w:r>
      <w:r w:rsidR="00A948AD">
        <w:rPr>
          <w:rFonts w:ascii="Tahoma" w:hAnsi="Tahoma" w:cs="Tahoma"/>
          <w:sz w:val="20"/>
        </w:rPr>
        <w:t>.</w:t>
      </w:r>
    </w:p>
    <w:p w14:paraId="6AD7299D" w14:textId="77777777" w:rsidR="00AF5E6B" w:rsidRPr="00BE1230" w:rsidRDefault="00AF5E6B" w:rsidP="00BE1230">
      <w:pPr>
        <w:spacing w:line="276" w:lineRule="auto"/>
        <w:rPr>
          <w:rFonts w:ascii="Tahoma" w:hAnsi="Tahoma" w:cs="Tahoma"/>
          <w:sz w:val="20"/>
          <w:szCs w:val="20"/>
        </w:rPr>
      </w:pPr>
    </w:p>
    <w:p w14:paraId="5B646D0F" w14:textId="3901EF0C" w:rsidR="004D14BE" w:rsidRDefault="00DC3BB0" w:rsidP="00BE1230">
      <w:pPr>
        <w:spacing w:line="276" w:lineRule="auto"/>
        <w:jc w:val="both"/>
        <w:rPr>
          <w:rFonts w:ascii="Tahoma" w:hAnsi="Tahoma" w:cs="Tahoma"/>
          <w:sz w:val="20"/>
          <w:szCs w:val="20"/>
        </w:rPr>
      </w:pPr>
      <w:r>
        <w:rPr>
          <w:rFonts w:ascii="Tahoma" w:hAnsi="Tahoma" w:cs="Tahoma"/>
          <w:sz w:val="20"/>
          <w:szCs w:val="20"/>
        </w:rPr>
        <w:t>Al acto de entrega de los premios</w:t>
      </w:r>
      <w:r w:rsidR="00AF5E6B">
        <w:rPr>
          <w:rFonts w:ascii="Tahoma" w:hAnsi="Tahoma" w:cs="Tahoma"/>
          <w:sz w:val="20"/>
          <w:szCs w:val="20"/>
        </w:rPr>
        <w:t xml:space="preserve">, que ha tenido lugar en </w:t>
      </w:r>
      <w:r w:rsidR="00A948AD">
        <w:rPr>
          <w:rFonts w:ascii="Tahoma" w:hAnsi="Tahoma" w:cs="Tahoma"/>
          <w:sz w:val="20"/>
          <w:szCs w:val="20"/>
        </w:rPr>
        <w:t>el Palacio de Linares</w:t>
      </w:r>
      <w:r w:rsidR="00AF5E6B">
        <w:rPr>
          <w:rFonts w:ascii="Tahoma" w:hAnsi="Tahoma" w:cs="Tahoma"/>
          <w:sz w:val="20"/>
          <w:szCs w:val="20"/>
        </w:rPr>
        <w:t xml:space="preserve"> de Madrid, </w:t>
      </w:r>
      <w:r>
        <w:rPr>
          <w:rFonts w:ascii="Tahoma" w:hAnsi="Tahoma" w:cs="Tahoma"/>
          <w:sz w:val="20"/>
          <w:szCs w:val="20"/>
        </w:rPr>
        <w:t>han asistido</w:t>
      </w:r>
      <w:r w:rsidR="00AF5E6B">
        <w:rPr>
          <w:rFonts w:ascii="Tahoma" w:hAnsi="Tahoma" w:cs="Tahoma"/>
          <w:sz w:val="20"/>
          <w:szCs w:val="20"/>
        </w:rPr>
        <w:t>,</w:t>
      </w:r>
      <w:r>
        <w:rPr>
          <w:rFonts w:ascii="Tahoma" w:hAnsi="Tahoma" w:cs="Tahoma"/>
          <w:sz w:val="20"/>
          <w:szCs w:val="20"/>
        </w:rPr>
        <w:t xml:space="preserve"> </w:t>
      </w:r>
      <w:r w:rsidR="007F3155">
        <w:rPr>
          <w:rFonts w:ascii="Tahoma" w:hAnsi="Tahoma" w:cs="Tahoma"/>
          <w:sz w:val="20"/>
          <w:szCs w:val="20"/>
        </w:rPr>
        <w:t xml:space="preserve">por parte de los galardonados, Inés </w:t>
      </w:r>
      <w:proofErr w:type="spellStart"/>
      <w:r w:rsidR="007F3155">
        <w:rPr>
          <w:rFonts w:ascii="Tahoma" w:hAnsi="Tahoma" w:cs="Tahoma"/>
          <w:sz w:val="20"/>
          <w:szCs w:val="20"/>
        </w:rPr>
        <w:t>Sabanés</w:t>
      </w:r>
      <w:proofErr w:type="spellEnd"/>
      <w:r w:rsidR="007F3155">
        <w:rPr>
          <w:rFonts w:ascii="Tahoma" w:hAnsi="Tahoma" w:cs="Tahoma"/>
          <w:sz w:val="20"/>
          <w:szCs w:val="20"/>
        </w:rPr>
        <w:t xml:space="preserve">, concejal de </w:t>
      </w:r>
      <w:r w:rsidR="007F3155" w:rsidRPr="007F3155">
        <w:rPr>
          <w:rFonts w:ascii="Tahoma" w:hAnsi="Tahoma" w:cs="Tahoma"/>
          <w:sz w:val="20"/>
          <w:szCs w:val="20"/>
        </w:rPr>
        <w:t>Medio Ambiente y Movilidad</w:t>
      </w:r>
      <w:r w:rsidR="007F3155">
        <w:rPr>
          <w:rFonts w:ascii="Tahoma" w:hAnsi="Tahoma" w:cs="Tahoma"/>
          <w:sz w:val="20"/>
          <w:szCs w:val="20"/>
        </w:rPr>
        <w:t xml:space="preserve"> del Ayuntamiento de Madrid</w:t>
      </w:r>
      <w:r w:rsidR="00AF5E6B">
        <w:rPr>
          <w:rFonts w:ascii="Tahoma" w:hAnsi="Tahoma" w:cs="Tahoma"/>
          <w:sz w:val="20"/>
          <w:szCs w:val="20"/>
        </w:rPr>
        <w:t>; Cuc</w:t>
      </w:r>
      <w:r w:rsidR="00C04013">
        <w:rPr>
          <w:rFonts w:ascii="Tahoma" w:hAnsi="Tahoma" w:cs="Tahoma"/>
          <w:sz w:val="20"/>
          <w:szCs w:val="20"/>
        </w:rPr>
        <w:t>a Gamarra, alcaldesa de Logroño y</w:t>
      </w:r>
      <w:r w:rsidR="00AF5E6B">
        <w:rPr>
          <w:rFonts w:ascii="Tahoma" w:hAnsi="Tahoma" w:cs="Tahoma"/>
          <w:sz w:val="20"/>
          <w:szCs w:val="20"/>
        </w:rPr>
        <w:t xml:space="preserve"> Óscar Martín, consejero delegado de </w:t>
      </w:r>
      <w:proofErr w:type="spellStart"/>
      <w:r w:rsidR="00AF5E6B">
        <w:rPr>
          <w:rFonts w:ascii="Tahoma" w:hAnsi="Tahoma" w:cs="Tahoma"/>
          <w:sz w:val="20"/>
          <w:szCs w:val="20"/>
        </w:rPr>
        <w:t>Ecoembes</w:t>
      </w:r>
      <w:proofErr w:type="spellEnd"/>
      <w:r w:rsidR="00AF5E6B">
        <w:rPr>
          <w:rFonts w:ascii="Tahoma" w:hAnsi="Tahoma" w:cs="Tahoma"/>
          <w:sz w:val="20"/>
          <w:szCs w:val="20"/>
        </w:rPr>
        <w:t xml:space="preserve">; Ángel Simón, presidente ejecutivo de AGBAR; Rafael Prieto, director general de Canal de Isabel II y Alberto de Rosa, consejero delegado de Grupo Hospitalario Ribera Salud. También </w:t>
      </w:r>
      <w:r w:rsidR="00B65FCB">
        <w:rPr>
          <w:rFonts w:ascii="Tahoma" w:hAnsi="Tahoma" w:cs="Tahoma"/>
          <w:sz w:val="20"/>
          <w:szCs w:val="20"/>
        </w:rPr>
        <w:t>han asistido al acto representantes sindicales como Gustavo Vargas, responsable de agua de UGT y Andrés Muñoz, miembro del Comité de Empresa del Canal.</w:t>
      </w:r>
    </w:p>
    <w:p w14:paraId="36B8D08F" w14:textId="77777777" w:rsidR="00905CD4" w:rsidRDefault="00905CD4" w:rsidP="00B743BA">
      <w:pPr>
        <w:spacing w:line="280" w:lineRule="exact"/>
        <w:contextualSpacing/>
        <w:jc w:val="both"/>
        <w:rPr>
          <w:rFonts w:ascii="Tahoma" w:hAnsi="Tahoma" w:cs="Tahoma"/>
          <w:b/>
          <w:sz w:val="20"/>
          <w:szCs w:val="20"/>
        </w:rPr>
      </w:pPr>
    </w:p>
    <w:p w14:paraId="6B25DE4E" w14:textId="77777777" w:rsidR="00B743BA" w:rsidRPr="00B743BA" w:rsidRDefault="00B743BA" w:rsidP="00B743BA">
      <w:pPr>
        <w:spacing w:line="280" w:lineRule="exact"/>
        <w:contextualSpacing/>
        <w:jc w:val="both"/>
        <w:rPr>
          <w:rFonts w:ascii="Tahoma" w:hAnsi="Tahoma" w:cs="Tahoma"/>
          <w:b/>
          <w:sz w:val="20"/>
          <w:szCs w:val="20"/>
        </w:rPr>
      </w:pPr>
      <w:r w:rsidRPr="00B743BA">
        <w:rPr>
          <w:rFonts w:ascii="Tahoma" w:hAnsi="Tahoma" w:cs="Tahoma"/>
          <w:b/>
          <w:sz w:val="20"/>
          <w:szCs w:val="20"/>
        </w:rPr>
        <w:t xml:space="preserve">Sobre </w:t>
      </w:r>
      <w:r w:rsidR="00BE1230">
        <w:rPr>
          <w:rFonts w:ascii="Tahoma" w:hAnsi="Tahoma" w:cs="Tahoma"/>
          <w:b/>
          <w:sz w:val="20"/>
          <w:szCs w:val="20"/>
        </w:rPr>
        <w:t>la Asociación por la Excelencia de los Servicios Públicos</w:t>
      </w:r>
    </w:p>
    <w:p w14:paraId="26CE46CE" w14:textId="77777777" w:rsidR="00905CD4" w:rsidRDefault="00905CD4" w:rsidP="00B743BA">
      <w:pPr>
        <w:spacing w:line="280" w:lineRule="exact"/>
        <w:contextualSpacing/>
        <w:jc w:val="both"/>
        <w:rPr>
          <w:rFonts w:ascii="Tahoma" w:hAnsi="Tahoma" w:cs="Tahoma"/>
          <w:sz w:val="20"/>
          <w:szCs w:val="20"/>
        </w:rPr>
      </w:pPr>
    </w:p>
    <w:p w14:paraId="527F190A" w14:textId="50F9AAEF" w:rsidR="00B743BA" w:rsidRPr="00B743BA" w:rsidRDefault="00905CD4" w:rsidP="00B743BA">
      <w:pPr>
        <w:spacing w:line="280" w:lineRule="exact"/>
        <w:contextualSpacing/>
        <w:jc w:val="both"/>
        <w:rPr>
          <w:rFonts w:ascii="Tahoma" w:hAnsi="Tahoma" w:cs="Tahoma"/>
          <w:sz w:val="20"/>
          <w:szCs w:val="20"/>
        </w:rPr>
      </w:pPr>
      <w:r>
        <w:rPr>
          <w:rFonts w:ascii="Tahoma" w:hAnsi="Tahoma" w:cs="Tahoma"/>
          <w:sz w:val="20"/>
          <w:szCs w:val="20"/>
        </w:rPr>
        <w:t>L</w:t>
      </w:r>
      <w:r w:rsidR="00B743BA" w:rsidRPr="00B743BA">
        <w:rPr>
          <w:rFonts w:ascii="Tahoma" w:hAnsi="Tahoma" w:cs="Tahoma"/>
          <w:sz w:val="20"/>
          <w:szCs w:val="20"/>
        </w:rPr>
        <w:t xml:space="preserve">a Asociación por la Excelencia de los Servicios Públicos </w:t>
      </w:r>
      <w:r w:rsidR="00BE1230">
        <w:rPr>
          <w:rFonts w:ascii="Tahoma" w:hAnsi="Tahoma" w:cs="Tahoma"/>
          <w:sz w:val="20"/>
          <w:szCs w:val="20"/>
        </w:rPr>
        <w:t xml:space="preserve">(AESP) </w:t>
      </w:r>
      <w:r w:rsidR="00B743BA" w:rsidRPr="00B743BA">
        <w:rPr>
          <w:rFonts w:ascii="Tahoma" w:hAnsi="Tahoma" w:cs="Tahoma"/>
          <w:sz w:val="20"/>
          <w:szCs w:val="20"/>
        </w:rPr>
        <w:t xml:space="preserve">quiere convertirse en altavoz de las opiniones de los ciudadanos sobre sus servicios municipales. </w:t>
      </w:r>
      <w:r w:rsidR="00BE1230">
        <w:rPr>
          <w:rFonts w:ascii="Tahoma" w:hAnsi="Tahoma" w:cs="Tahoma"/>
          <w:sz w:val="20"/>
          <w:szCs w:val="20"/>
        </w:rPr>
        <w:t>La entidad</w:t>
      </w:r>
      <w:r w:rsidR="00B743BA" w:rsidRPr="00B743BA">
        <w:rPr>
          <w:rFonts w:ascii="Tahoma" w:hAnsi="Tahoma" w:cs="Tahoma"/>
          <w:sz w:val="20"/>
          <w:szCs w:val="20"/>
        </w:rPr>
        <w:t xml:space="preserve"> def</w:t>
      </w:r>
      <w:r w:rsidR="00BE1230">
        <w:rPr>
          <w:rFonts w:ascii="Tahoma" w:hAnsi="Tahoma" w:cs="Tahoma"/>
          <w:sz w:val="20"/>
          <w:szCs w:val="20"/>
        </w:rPr>
        <w:t>iende</w:t>
      </w:r>
      <w:r w:rsidR="00B743BA" w:rsidRPr="00B743BA">
        <w:rPr>
          <w:rFonts w:ascii="Tahoma" w:hAnsi="Tahoma" w:cs="Tahoma"/>
          <w:sz w:val="20"/>
          <w:szCs w:val="20"/>
        </w:rPr>
        <w:t xml:space="preserve"> los intereses de los contribuyentes para que reciban servicios de excelencia en los aspectos más cotidianos de su vida diaria,</w:t>
      </w:r>
      <w:r w:rsidR="008A4C38">
        <w:rPr>
          <w:rFonts w:ascii="Tahoma" w:hAnsi="Tahoma" w:cs="Tahoma"/>
          <w:sz w:val="20"/>
          <w:szCs w:val="20"/>
        </w:rPr>
        <w:t xml:space="preserve"> fomentando una mayor y mejor regulación y supervisión de los mismos</w:t>
      </w:r>
      <w:r w:rsidR="00B743BA" w:rsidRPr="00B743BA">
        <w:rPr>
          <w:rFonts w:ascii="Tahoma" w:hAnsi="Tahoma" w:cs="Tahoma"/>
          <w:sz w:val="20"/>
          <w:szCs w:val="20"/>
        </w:rPr>
        <w:t xml:space="preserve">. Desde </w:t>
      </w:r>
      <w:r>
        <w:rPr>
          <w:rFonts w:ascii="Tahoma" w:hAnsi="Tahoma" w:cs="Tahoma"/>
          <w:sz w:val="20"/>
          <w:szCs w:val="20"/>
        </w:rPr>
        <w:t>el Observatorio de los Servicios Urbanos (OSUR), plataforma perteneciente a la asociación, pon</w:t>
      </w:r>
      <w:r w:rsidR="00B743BA" w:rsidRPr="00B743BA">
        <w:rPr>
          <w:rFonts w:ascii="Tahoma" w:hAnsi="Tahoma" w:cs="Tahoma"/>
          <w:sz w:val="20"/>
          <w:szCs w:val="20"/>
        </w:rPr>
        <w:t>emos el foco en analizar cómo se prestan los servicios de limpieza, transportes, agua, iluminación y otros servicios que dependen de los Ayuntamientos.</w:t>
      </w:r>
    </w:p>
    <w:p w14:paraId="70F0640E" w14:textId="77777777" w:rsidR="00B743BA" w:rsidRPr="00B743BA" w:rsidRDefault="00B743BA" w:rsidP="00B743BA">
      <w:pPr>
        <w:spacing w:line="280" w:lineRule="exact"/>
        <w:contextualSpacing/>
        <w:jc w:val="both"/>
        <w:rPr>
          <w:rFonts w:ascii="Tahoma" w:hAnsi="Tahoma" w:cs="Tahoma"/>
          <w:sz w:val="20"/>
          <w:szCs w:val="20"/>
        </w:rPr>
      </w:pPr>
    </w:p>
    <w:p w14:paraId="513B5B9B" w14:textId="653DFB2A" w:rsidR="00B743BA" w:rsidRPr="004C455B" w:rsidRDefault="00662AFE" w:rsidP="004C455B">
      <w:pPr>
        <w:jc w:val="both"/>
        <w:rPr>
          <w:rFonts w:ascii="Tahoma" w:hAnsi="Tahoma" w:cs="Tahoma"/>
          <w:sz w:val="18"/>
          <w:szCs w:val="18"/>
        </w:rPr>
      </w:pPr>
      <w:hyperlink r:id="rId9" w:history="1">
        <w:r w:rsidR="00B743BA" w:rsidRPr="0094753E">
          <w:rPr>
            <w:rStyle w:val="Hipervnculo"/>
            <w:rFonts w:ascii="Tahoma" w:hAnsi="Tahoma" w:cs="Tahoma"/>
            <w:sz w:val="18"/>
            <w:szCs w:val="18"/>
          </w:rPr>
          <w:t>www.osur.org</w:t>
        </w:r>
      </w:hyperlink>
      <w:r w:rsidR="00B743BA" w:rsidRPr="0094753E">
        <w:rPr>
          <w:rFonts w:ascii="Tahoma" w:hAnsi="Tahoma" w:cs="Tahoma"/>
          <w:sz w:val="18"/>
          <w:szCs w:val="18"/>
        </w:rPr>
        <w:t xml:space="preserve"> </w:t>
      </w:r>
      <w:r w:rsidR="004C455B">
        <w:rPr>
          <w:rFonts w:ascii="Tahoma" w:hAnsi="Tahoma" w:cs="Tahoma"/>
          <w:sz w:val="18"/>
          <w:szCs w:val="18"/>
        </w:rPr>
        <w:t xml:space="preserve">                                                                                                               </w:t>
      </w:r>
    </w:p>
    <w:p w14:paraId="6D362026" w14:textId="2479D19F" w:rsidR="00B743BA" w:rsidRDefault="00A948AD" w:rsidP="00B743BA">
      <w:pPr>
        <w:contextualSpacing/>
        <w:jc w:val="both"/>
        <w:rPr>
          <w:rFonts w:ascii="Tahoma" w:hAnsi="Tahoma" w:cs="Tahoma"/>
          <w:b/>
          <w:sz w:val="18"/>
          <w:szCs w:val="18"/>
        </w:rPr>
      </w:pPr>
      <w:r>
        <w:rPr>
          <w:noProof/>
        </w:rPr>
        <w:drawing>
          <wp:inline distT="0" distB="0" distL="0" distR="0" wp14:anchorId="12A6A2F4" wp14:editId="1DC61414">
            <wp:extent cx="323850" cy="228600"/>
            <wp:effectExtent l="0" t="0" r="0" b="0"/>
            <wp:docPr id="3" name="Imagen 1" descr="Resultado de imagen de logo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hyperlink r:id="rId11" w:history="1">
        <w:r w:rsidRPr="004C455B">
          <w:rPr>
            <w:rFonts w:ascii="Tahoma" w:hAnsi="Tahoma" w:cs="Tahoma"/>
            <w:sz w:val="18"/>
            <w:szCs w:val="18"/>
          </w:rPr>
          <w:t>@</w:t>
        </w:r>
        <w:proofErr w:type="spellStart"/>
        <w:r w:rsidRPr="004C455B">
          <w:rPr>
            <w:rFonts w:ascii="Tahoma" w:hAnsi="Tahoma" w:cs="Tahoma"/>
            <w:sz w:val="18"/>
            <w:szCs w:val="18"/>
          </w:rPr>
          <w:t>osur_observa</w:t>
        </w:r>
        <w:proofErr w:type="spellEnd"/>
      </w:hyperlink>
    </w:p>
    <w:p w14:paraId="507C3FA6" w14:textId="77777777" w:rsidR="00905CD4" w:rsidRDefault="00905CD4" w:rsidP="00B743BA">
      <w:pPr>
        <w:contextualSpacing/>
        <w:jc w:val="both"/>
        <w:rPr>
          <w:rFonts w:ascii="Tahoma" w:hAnsi="Tahoma" w:cs="Tahoma"/>
          <w:b/>
          <w:sz w:val="18"/>
          <w:szCs w:val="18"/>
        </w:rPr>
      </w:pPr>
    </w:p>
    <w:p w14:paraId="49A2A83C" w14:textId="77777777" w:rsidR="00B743BA" w:rsidRPr="00FA7651" w:rsidRDefault="00B743BA" w:rsidP="00B743BA">
      <w:pPr>
        <w:contextualSpacing/>
        <w:jc w:val="both"/>
        <w:rPr>
          <w:rFonts w:ascii="Tahoma" w:hAnsi="Tahoma" w:cs="Tahoma"/>
          <w:b/>
          <w:sz w:val="18"/>
          <w:szCs w:val="18"/>
        </w:rPr>
      </w:pPr>
      <w:r w:rsidRPr="00FA7651">
        <w:rPr>
          <w:rFonts w:ascii="Tahoma" w:hAnsi="Tahoma" w:cs="Tahoma"/>
          <w:b/>
          <w:sz w:val="18"/>
          <w:szCs w:val="18"/>
        </w:rPr>
        <w:t>Más información</w:t>
      </w:r>
    </w:p>
    <w:p w14:paraId="001CD2FA" w14:textId="77777777" w:rsidR="00B743BA" w:rsidRPr="00FA7651" w:rsidRDefault="00B743BA" w:rsidP="00B743BA">
      <w:pPr>
        <w:contextualSpacing/>
        <w:jc w:val="both"/>
        <w:rPr>
          <w:rFonts w:ascii="Tahoma" w:hAnsi="Tahoma" w:cs="Tahoma"/>
          <w:sz w:val="18"/>
          <w:szCs w:val="18"/>
        </w:rPr>
      </w:pPr>
      <w:r w:rsidRPr="00FA7651">
        <w:rPr>
          <w:rFonts w:ascii="Tahoma" w:hAnsi="Tahoma" w:cs="Tahoma"/>
          <w:sz w:val="18"/>
          <w:szCs w:val="18"/>
        </w:rPr>
        <w:t>Gabinete de prensa OSUR</w:t>
      </w:r>
    </w:p>
    <w:p w14:paraId="6CD677BE" w14:textId="77777777" w:rsidR="00B743BA" w:rsidRPr="00FA7651" w:rsidRDefault="00B743BA" w:rsidP="00B743BA">
      <w:pPr>
        <w:contextualSpacing/>
        <w:jc w:val="both"/>
        <w:rPr>
          <w:rFonts w:ascii="Tahoma" w:hAnsi="Tahoma" w:cs="Tahoma"/>
          <w:color w:val="404040" w:themeColor="text1" w:themeTint="BF"/>
          <w:sz w:val="18"/>
          <w:szCs w:val="18"/>
        </w:rPr>
      </w:pPr>
      <w:r w:rsidRPr="00FA7651">
        <w:rPr>
          <w:rFonts w:ascii="Tahoma" w:hAnsi="Tahoma" w:cs="Tahoma"/>
          <w:sz w:val="18"/>
          <w:szCs w:val="18"/>
        </w:rPr>
        <w:t>prensa.osur@gmail.com</w:t>
      </w:r>
    </w:p>
    <w:p w14:paraId="7ABC9355" w14:textId="77777777" w:rsidR="00B743BA" w:rsidRPr="00FA7651" w:rsidRDefault="00B743BA" w:rsidP="00B743BA">
      <w:pPr>
        <w:contextualSpacing/>
        <w:jc w:val="both"/>
        <w:rPr>
          <w:rFonts w:ascii="Tahoma" w:hAnsi="Tahoma" w:cs="Tahoma"/>
          <w:sz w:val="18"/>
          <w:szCs w:val="18"/>
        </w:rPr>
      </w:pPr>
      <w:r w:rsidRPr="00FA7651">
        <w:rPr>
          <w:rFonts w:ascii="Tahoma" w:hAnsi="Tahoma" w:cs="Tahoma"/>
          <w:sz w:val="18"/>
          <w:szCs w:val="18"/>
        </w:rPr>
        <w:t>Telf. 662 579 506</w:t>
      </w:r>
    </w:p>
    <w:sectPr w:rsidR="00B743BA" w:rsidRPr="00FA7651" w:rsidSect="00D91B42">
      <w:headerReference w:type="even" r:id="rId12"/>
      <w:headerReference w:type="default" r:id="rId13"/>
      <w:pgSz w:w="11906" w:h="16838"/>
      <w:pgMar w:top="1080" w:right="1106" w:bottom="38" w:left="13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D5DD8" w14:textId="77777777" w:rsidR="00E84EAE" w:rsidRDefault="00E84EAE" w:rsidP="0036701E">
      <w:r>
        <w:separator/>
      </w:r>
    </w:p>
  </w:endnote>
  <w:endnote w:type="continuationSeparator" w:id="0">
    <w:p w14:paraId="21D3268A" w14:textId="77777777" w:rsidR="00E84EAE" w:rsidRDefault="00E84EAE" w:rsidP="0036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EBEFE" w14:textId="77777777" w:rsidR="00E84EAE" w:rsidRDefault="00E84EAE" w:rsidP="0036701E">
      <w:r>
        <w:separator/>
      </w:r>
    </w:p>
  </w:footnote>
  <w:footnote w:type="continuationSeparator" w:id="0">
    <w:p w14:paraId="726612A6" w14:textId="77777777" w:rsidR="00E84EAE" w:rsidRDefault="00E84EAE" w:rsidP="00367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0A944" w14:textId="77777777" w:rsidR="00B65FCB" w:rsidRDefault="00B65FCB">
    <w:pPr>
      <w:pStyle w:val="Encabezado"/>
    </w:pPr>
    <w:r>
      <w:rPr>
        <w:noProof/>
      </w:rPr>
      <w:drawing>
        <wp:inline distT="0" distB="0" distL="0" distR="0" wp14:anchorId="4B29252E" wp14:editId="04843819">
          <wp:extent cx="6019800" cy="1388745"/>
          <wp:effectExtent l="19050" t="0" r="0" b="0"/>
          <wp:docPr id="5" name="Imagen 5" descr="R:\EQUIPOS\EQUIPO MONICA\Clients\AIGÜES\AguaCAT\2015\libro agua\Logo_PROFIT_EDITORIAL_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QUIPOS\EQUIPO MONICA\Clients\AIGÜES\AguaCAT\2015\libro agua\Logo_PROFIT_EDITORIAL_blanc.jpg"/>
                  <pic:cNvPicPr>
                    <a:picLocks noChangeAspect="1" noChangeArrowheads="1"/>
                  </pic:cNvPicPr>
                </pic:nvPicPr>
                <pic:blipFill>
                  <a:blip r:embed="rId1"/>
                  <a:srcRect/>
                  <a:stretch>
                    <a:fillRect/>
                  </a:stretch>
                </pic:blipFill>
                <pic:spPr bwMode="auto">
                  <a:xfrm>
                    <a:off x="0" y="0"/>
                    <a:ext cx="6019800" cy="1388745"/>
                  </a:xfrm>
                  <a:prstGeom prst="rect">
                    <a:avLst/>
                  </a:prstGeom>
                  <a:noFill/>
                  <a:ln w="9525">
                    <a:noFill/>
                    <a:miter lim="800000"/>
                    <a:headEnd/>
                    <a:tailEnd/>
                  </a:ln>
                </pic:spPr>
              </pic:pic>
            </a:graphicData>
          </a:graphic>
        </wp:inline>
      </w:drawing>
    </w:r>
    <w:r>
      <w:rPr>
        <w:noProof/>
      </w:rPr>
      <w:drawing>
        <wp:inline distT="0" distB="0" distL="0" distR="0" wp14:anchorId="5F68B726" wp14:editId="4F47231E">
          <wp:extent cx="6019800" cy="1388745"/>
          <wp:effectExtent l="19050" t="0" r="0" b="0"/>
          <wp:docPr id="4" name="Imagen 4" descr="R:\EQUIPOS\EQUIPO MONICA\Clients\AIGÜES\AguaCAT\2015\libro agua\Logo_PROFIT_EDITORIAL_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QUIPOS\EQUIPO MONICA\Clients\AIGÜES\AguaCAT\2015\libro agua\Logo_PROFIT_EDITORIAL_blanc.jpg"/>
                  <pic:cNvPicPr>
                    <a:picLocks noChangeAspect="1" noChangeArrowheads="1"/>
                  </pic:cNvPicPr>
                </pic:nvPicPr>
                <pic:blipFill>
                  <a:blip r:embed="rId1"/>
                  <a:srcRect/>
                  <a:stretch>
                    <a:fillRect/>
                  </a:stretch>
                </pic:blipFill>
                <pic:spPr bwMode="auto">
                  <a:xfrm>
                    <a:off x="0" y="0"/>
                    <a:ext cx="6019800" cy="13887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EDAFF" w14:textId="77777777" w:rsidR="00B65FCB" w:rsidRDefault="00B65FCB" w:rsidP="001464B2">
    <w:pPr>
      <w:pStyle w:val="Encabezado"/>
      <w:jc w:val="center"/>
    </w:pPr>
    <w:r>
      <w:rPr>
        <w:noProof/>
      </w:rPr>
      <w:drawing>
        <wp:inline distT="0" distB="0" distL="0" distR="0" wp14:anchorId="771B0877" wp14:editId="6320C3E0">
          <wp:extent cx="2158365" cy="7683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68350"/>
                  </a:xfrm>
                  <a:prstGeom prst="rect">
                    <a:avLst/>
                  </a:prstGeom>
                  <a:noFill/>
                </pic:spPr>
              </pic:pic>
            </a:graphicData>
          </a:graphic>
        </wp:inline>
      </w:drawing>
    </w:r>
  </w:p>
  <w:p w14:paraId="76E435A9" w14:textId="77777777" w:rsidR="00B65FCB" w:rsidRDefault="00B65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199E"/>
    <w:multiLevelType w:val="hybridMultilevel"/>
    <w:tmpl w:val="787A7D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28121CF"/>
    <w:multiLevelType w:val="hybridMultilevel"/>
    <w:tmpl w:val="94482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D45275"/>
    <w:multiLevelType w:val="hybridMultilevel"/>
    <w:tmpl w:val="1098F6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D4B2B48"/>
    <w:multiLevelType w:val="hybridMultilevel"/>
    <w:tmpl w:val="7486A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685052"/>
    <w:multiLevelType w:val="hybridMultilevel"/>
    <w:tmpl w:val="E736BC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68C75D8D"/>
    <w:multiLevelType w:val="hybridMultilevel"/>
    <w:tmpl w:val="62002C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3"/>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E4"/>
    <w:rsid w:val="0000195F"/>
    <w:rsid w:val="000019F9"/>
    <w:rsid w:val="000206EC"/>
    <w:rsid w:val="00022A30"/>
    <w:rsid w:val="000242C0"/>
    <w:rsid w:val="000264D3"/>
    <w:rsid w:val="00037A4A"/>
    <w:rsid w:val="00065B5B"/>
    <w:rsid w:val="000671E1"/>
    <w:rsid w:val="00070235"/>
    <w:rsid w:val="00074BC5"/>
    <w:rsid w:val="00076A64"/>
    <w:rsid w:val="00086FD9"/>
    <w:rsid w:val="000932DC"/>
    <w:rsid w:val="000B4904"/>
    <w:rsid w:val="000C2CA1"/>
    <w:rsid w:val="000C4FB8"/>
    <w:rsid w:val="000D0CA7"/>
    <w:rsid w:val="000E04AB"/>
    <w:rsid w:val="000E3736"/>
    <w:rsid w:val="000E3901"/>
    <w:rsid w:val="000E5374"/>
    <w:rsid w:val="000E559B"/>
    <w:rsid w:val="000F4B69"/>
    <w:rsid w:val="00102A46"/>
    <w:rsid w:val="00103F15"/>
    <w:rsid w:val="00126BD7"/>
    <w:rsid w:val="0014267A"/>
    <w:rsid w:val="001464B2"/>
    <w:rsid w:val="00146BF3"/>
    <w:rsid w:val="001503B2"/>
    <w:rsid w:val="00151F9A"/>
    <w:rsid w:val="0015699B"/>
    <w:rsid w:val="00172B30"/>
    <w:rsid w:val="00174F8B"/>
    <w:rsid w:val="001760E7"/>
    <w:rsid w:val="00182671"/>
    <w:rsid w:val="001920E7"/>
    <w:rsid w:val="00194F74"/>
    <w:rsid w:val="001A193D"/>
    <w:rsid w:val="001A64C0"/>
    <w:rsid w:val="001B1AB0"/>
    <w:rsid w:val="001B21ED"/>
    <w:rsid w:val="001B3DE4"/>
    <w:rsid w:val="001C230D"/>
    <w:rsid w:val="001C4D00"/>
    <w:rsid w:val="001D1D88"/>
    <w:rsid w:val="001D35CD"/>
    <w:rsid w:val="001D3F09"/>
    <w:rsid w:val="001D4E4B"/>
    <w:rsid w:val="001D6037"/>
    <w:rsid w:val="001E5A81"/>
    <w:rsid w:val="001F67B7"/>
    <w:rsid w:val="002031FB"/>
    <w:rsid w:val="00204FFE"/>
    <w:rsid w:val="00215A20"/>
    <w:rsid w:val="0021642D"/>
    <w:rsid w:val="00217BC7"/>
    <w:rsid w:val="00224013"/>
    <w:rsid w:val="00224C30"/>
    <w:rsid w:val="00224F67"/>
    <w:rsid w:val="00232298"/>
    <w:rsid w:val="002403B6"/>
    <w:rsid w:val="002431C7"/>
    <w:rsid w:val="00260CCB"/>
    <w:rsid w:val="00263EAC"/>
    <w:rsid w:val="0026712B"/>
    <w:rsid w:val="00267C99"/>
    <w:rsid w:val="00270C5E"/>
    <w:rsid w:val="00280B74"/>
    <w:rsid w:val="00280EEE"/>
    <w:rsid w:val="0028302D"/>
    <w:rsid w:val="00283FF4"/>
    <w:rsid w:val="0028584C"/>
    <w:rsid w:val="00285D6E"/>
    <w:rsid w:val="00293004"/>
    <w:rsid w:val="002B0AD3"/>
    <w:rsid w:val="002B2427"/>
    <w:rsid w:val="002B3B0D"/>
    <w:rsid w:val="002C0616"/>
    <w:rsid w:val="002C1D13"/>
    <w:rsid w:val="002C77E4"/>
    <w:rsid w:val="002D0CF5"/>
    <w:rsid w:val="002D4767"/>
    <w:rsid w:val="002D7F18"/>
    <w:rsid w:val="002E12B2"/>
    <w:rsid w:val="002E2024"/>
    <w:rsid w:val="002F7120"/>
    <w:rsid w:val="00312FA6"/>
    <w:rsid w:val="00324B8B"/>
    <w:rsid w:val="003351F9"/>
    <w:rsid w:val="00346572"/>
    <w:rsid w:val="00350529"/>
    <w:rsid w:val="00352EDD"/>
    <w:rsid w:val="00357B4E"/>
    <w:rsid w:val="0036701E"/>
    <w:rsid w:val="00376D8E"/>
    <w:rsid w:val="003802C2"/>
    <w:rsid w:val="003977E2"/>
    <w:rsid w:val="003A165E"/>
    <w:rsid w:val="003A3F7E"/>
    <w:rsid w:val="003A5338"/>
    <w:rsid w:val="003B7538"/>
    <w:rsid w:val="003B7BF6"/>
    <w:rsid w:val="003C30B2"/>
    <w:rsid w:val="003C3336"/>
    <w:rsid w:val="003C582C"/>
    <w:rsid w:val="003D65FA"/>
    <w:rsid w:val="003F07FE"/>
    <w:rsid w:val="003F50E2"/>
    <w:rsid w:val="003F7A72"/>
    <w:rsid w:val="00402E74"/>
    <w:rsid w:val="00403281"/>
    <w:rsid w:val="00411897"/>
    <w:rsid w:val="00415120"/>
    <w:rsid w:val="00421211"/>
    <w:rsid w:val="0042168E"/>
    <w:rsid w:val="004248DC"/>
    <w:rsid w:val="00424B1F"/>
    <w:rsid w:val="00427B67"/>
    <w:rsid w:val="00432656"/>
    <w:rsid w:val="0044668F"/>
    <w:rsid w:val="00447F5A"/>
    <w:rsid w:val="004522D1"/>
    <w:rsid w:val="004557B1"/>
    <w:rsid w:val="0046272C"/>
    <w:rsid w:val="0046633E"/>
    <w:rsid w:val="004679AD"/>
    <w:rsid w:val="00475C26"/>
    <w:rsid w:val="00483A93"/>
    <w:rsid w:val="00494125"/>
    <w:rsid w:val="004944E7"/>
    <w:rsid w:val="004B520A"/>
    <w:rsid w:val="004C455B"/>
    <w:rsid w:val="004D14BE"/>
    <w:rsid w:val="004D1E64"/>
    <w:rsid w:val="004D4CAC"/>
    <w:rsid w:val="004D6792"/>
    <w:rsid w:val="004E0523"/>
    <w:rsid w:val="004F0511"/>
    <w:rsid w:val="004F4DC0"/>
    <w:rsid w:val="004F690E"/>
    <w:rsid w:val="00501033"/>
    <w:rsid w:val="00503A2F"/>
    <w:rsid w:val="00505B3E"/>
    <w:rsid w:val="00514993"/>
    <w:rsid w:val="00520FD4"/>
    <w:rsid w:val="0052133D"/>
    <w:rsid w:val="00522637"/>
    <w:rsid w:val="00533CCB"/>
    <w:rsid w:val="0053458F"/>
    <w:rsid w:val="005356C6"/>
    <w:rsid w:val="00536E59"/>
    <w:rsid w:val="005419ED"/>
    <w:rsid w:val="005508E5"/>
    <w:rsid w:val="005526ED"/>
    <w:rsid w:val="005601F7"/>
    <w:rsid w:val="005613D3"/>
    <w:rsid w:val="00564684"/>
    <w:rsid w:val="00564B13"/>
    <w:rsid w:val="00565BF1"/>
    <w:rsid w:val="00565E58"/>
    <w:rsid w:val="00570CDC"/>
    <w:rsid w:val="005712D0"/>
    <w:rsid w:val="00575547"/>
    <w:rsid w:val="00582730"/>
    <w:rsid w:val="00582772"/>
    <w:rsid w:val="005869F7"/>
    <w:rsid w:val="00587F46"/>
    <w:rsid w:val="005914B4"/>
    <w:rsid w:val="005959DE"/>
    <w:rsid w:val="0059716A"/>
    <w:rsid w:val="005A255D"/>
    <w:rsid w:val="005A3827"/>
    <w:rsid w:val="005A548D"/>
    <w:rsid w:val="005B2B15"/>
    <w:rsid w:val="005B6CD6"/>
    <w:rsid w:val="005B6D0E"/>
    <w:rsid w:val="005C005C"/>
    <w:rsid w:val="005C1BE0"/>
    <w:rsid w:val="005C1F79"/>
    <w:rsid w:val="005C6E18"/>
    <w:rsid w:val="005D009E"/>
    <w:rsid w:val="005E333F"/>
    <w:rsid w:val="005E766B"/>
    <w:rsid w:val="006037AD"/>
    <w:rsid w:val="00606573"/>
    <w:rsid w:val="0061487D"/>
    <w:rsid w:val="006406D8"/>
    <w:rsid w:val="0065497C"/>
    <w:rsid w:val="00655D9F"/>
    <w:rsid w:val="00662AFE"/>
    <w:rsid w:val="006726F9"/>
    <w:rsid w:val="006739A3"/>
    <w:rsid w:val="006741D2"/>
    <w:rsid w:val="00677F03"/>
    <w:rsid w:val="00682255"/>
    <w:rsid w:val="00690907"/>
    <w:rsid w:val="00693499"/>
    <w:rsid w:val="0069368B"/>
    <w:rsid w:val="006A4289"/>
    <w:rsid w:val="006A7F76"/>
    <w:rsid w:val="006B509B"/>
    <w:rsid w:val="006C4B68"/>
    <w:rsid w:val="006C5C02"/>
    <w:rsid w:val="006C619B"/>
    <w:rsid w:val="006C68B7"/>
    <w:rsid w:val="006C718A"/>
    <w:rsid w:val="006D0EAA"/>
    <w:rsid w:val="006D116D"/>
    <w:rsid w:val="006D666B"/>
    <w:rsid w:val="006E7441"/>
    <w:rsid w:val="0071460A"/>
    <w:rsid w:val="00721ED9"/>
    <w:rsid w:val="0072484E"/>
    <w:rsid w:val="007257CE"/>
    <w:rsid w:val="0073035A"/>
    <w:rsid w:val="00733B35"/>
    <w:rsid w:val="0073767D"/>
    <w:rsid w:val="00742614"/>
    <w:rsid w:val="007706CB"/>
    <w:rsid w:val="007718A8"/>
    <w:rsid w:val="007729B6"/>
    <w:rsid w:val="00777F01"/>
    <w:rsid w:val="007836FF"/>
    <w:rsid w:val="0078474B"/>
    <w:rsid w:val="00784DED"/>
    <w:rsid w:val="00785D2F"/>
    <w:rsid w:val="00787EBF"/>
    <w:rsid w:val="0079434B"/>
    <w:rsid w:val="00794F37"/>
    <w:rsid w:val="007B68F9"/>
    <w:rsid w:val="007B7B34"/>
    <w:rsid w:val="007B7E3B"/>
    <w:rsid w:val="007C051F"/>
    <w:rsid w:val="007C133C"/>
    <w:rsid w:val="007D218B"/>
    <w:rsid w:val="007D2E1C"/>
    <w:rsid w:val="007D43D9"/>
    <w:rsid w:val="007D6C3B"/>
    <w:rsid w:val="007E7D14"/>
    <w:rsid w:val="007F0DCE"/>
    <w:rsid w:val="007F1D94"/>
    <w:rsid w:val="007F3155"/>
    <w:rsid w:val="007F5B4C"/>
    <w:rsid w:val="00806F28"/>
    <w:rsid w:val="00814BA9"/>
    <w:rsid w:val="0082008E"/>
    <w:rsid w:val="00824EDF"/>
    <w:rsid w:val="0082723F"/>
    <w:rsid w:val="0083018C"/>
    <w:rsid w:val="00837591"/>
    <w:rsid w:val="008402ED"/>
    <w:rsid w:val="00841A42"/>
    <w:rsid w:val="00853149"/>
    <w:rsid w:val="00854307"/>
    <w:rsid w:val="008543A7"/>
    <w:rsid w:val="00872B24"/>
    <w:rsid w:val="008806FF"/>
    <w:rsid w:val="00892010"/>
    <w:rsid w:val="008964E6"/>
    <w:rsid w:val="008979E4"/>
    <w:rsid w:val="008A2D98"/>
    <w:rsid w:val="008A4C38"/>
    <w:rsid w:val="008A6023"/>
    <w:rsid w:val="008A7383"/>
    <w:rsid w:val="008C1E1D"/>
    <w:rsid w:val="008C4297"/>
    <w:rsid w:val="008C5944"/>
    <w:rsid w:val="008D2872"/>
    <w:rsid w:val="008D475A"/>
    <w:rsid w:val="008D7A8E"/>
    <w:rsid w:val="008E4D6E"/>
    <w:rsid w:val="008F5486"/>
    <w:rsid w:val="008F5697"/>
    <w:rsid w:val="008F6979"/>
    <w:rsid w:val="00901A44"/>
    <w:rsid w:val="00905CD4"/>
    <w:rsid w:val="0091164E"/>
    <w:rsid w:val="0091610C"/>
    <w:rsid w:val="009310EE"/>
    <w:rsid w:val="0093757E"/>
    <w:rsid w:val="009401B4"/>
    <w:rsid w:val="0094753E"/>
    <w:rsid w:val="00957AFE"/>
    <w:rsid w:val="00961339"/>
    <w:rsid w:val="009637AF"/>
    <w:rsid w:val="009651F3"/>
    <w:rsid w:val="00965435"/>
    <w:rsid w:val="00971E84"/>
    <w:rsid w:val="00974517"/>
    <w:rsid w:val="00980687"/>
    <w:rsid w:val="00980ACD"/>
    <w:rsid w:val="00982E70"/>
    <w:rsid w:val="0099503B"/>
    <w:rsid w:val="009A27C4"/>
    <w:rsid w:val="009A38DC"/>
    <w:rsid w:val="009A63AB"/>
    <w:rsid w:val="009B0A88"/>
    <w:rsid w:val="009B7C69"/>
    <w:rsid w:val="009C1AA6"/>
    <w:rsid w:val="009C6BB0"/>
    <w:rsid w:val="009D2963"/>
    <w:rsid w:val="009D5E27"/>
    <w:rsid w:val="009D64FB"/>
    <w:rsid w:val="009E347F"/>
    <w:rsid w:val="009E5EBC"/>
    <w:rsid w:val="009E6FFD"/>
    <w:rsid w:val="009F14E7"/>
    <w:rsid w:val="009F4309"/>
    <w:rsid w:val="00A07C51"/>
    <w:rsid w:val="00A210F7"/>
    <w:rsid w:val="00A21CC8"/>
    <w:rsid w:val="00A22E26"/>
    <w:rsid w:val="00A31214"/>
    <w:rsid w:val="00A3319B"/>
    <w:rsid w:val="00A36A76"/>
    <w:rsid w:val="00A431F7"/>
    <w:rsid w:val="00A51B9B"/>
    <w:rsid w:val="00A55F8F"/>
    <w:rsid w:val="00A6156F"/>
    <w:rsid w:val="00A63484"/>
    <w:rsid w:val="00A708F4"/>
    <w:rsid w:val="00A713EC"/>
    <w:rsid w:val="00A75638"/>
    <w:rsid w:val="00A8255E"/>
    <w:rsid w:val="00A83954"/>
    <w:rsid w:val="00A83BE9"/>
    <w:rsid w:val="00A84543"/>
    <w:rsid w:val="00A85717"/>
    <w:rsid w:val="00A85D94"/>
    <w:rsid w:val="00A877F5"/>
    <w:rsid w:val="00A87D25"/>
    <w:rsid w:val="00A92B51"/>
    <w:rsid w:val="00A948AD"/>
    <w:rsid w:val="00AA0E4A"/>
    <w:rsid w:val="00AA2277"/>
    <w:rsid w:val="00AB5C6A"/>
    <w:rsid w:val="00AD29ED"/>
    <w:rsid w:val="00AD2C15"/>
    <w:rsid w:val="00AF183E"/>
    <w:rsid w:val="00AF2FA1"/>
    <w:rsid w:val="00AF4DF3"/>
    <w:rsid w:val="00AF5E6B"/>
    <w:rsid w:val="00AF70BB"/>
    <w:rsid w:val="00B155C5"/>
    <w:rsid w:val="00B17E86"/>
    <w:rsid w:val="00B21407"/>
    <w:rsid w:val="00B2227E"/>
    <w:rsid w:val="00B27328"/>
    <w:rsid w:val="00B41808"/>
    <w:rsid w:val="00B4453C"/>
    <w:rsid w:val="00B555B8"/>
    <w:rsid w:val="00B61836"/>
    <w:rsid w:val="00B62764"/>
    <w:rsid w:val="00B65FCB"/>
    <w:rsid w:val="00B743BA"/>
    <w:rsid w:val="00B743D2"/>
    <w:rsid w:val="00B769B9"/>
    <w:rsid w:val="00B86802"/>
    <w:rsid w:val="00B90E50"/>
    <w:rsid w:val="00BB3261"/>
    <w:rsid w:val="00BB6232"/>
    <w:rsid w:val="00BC2EDC"/>
    <w:rsid w:val="00BC7038"/>
    <w:rsid w:val="00BD63CA"/>
    <w:rsid w:val="00BD7653"/>
    <w:rsid w:val="00BE1230"/>
    <w:rsid w:val="00BE22C5"/>
    <w:rsid w:val="00BE3FBD"/>
    <w:rsid w:val="00BE78A6"/>
    <w:rsid w:val="00BF3393"/>
    <w:rsid w:val="00BF76CD"/>
    <w:rsid w:val="00C04013"/>
    <w:rsid w:val="00C0654F"/>
    <w:rsid w:val="00C16727"/>
    <w:rsid w:val="00C24AC1"/>
    <w:rsid w:val="00C517A7"/>
    <w:rsid w:val="00C5758D"/>
    <w:rsid w:val="00C702E5"/>
    <w:rsid w:val="00C87930"/>
    <w:rsid w:val="00C90F0F"/>
    <w:rsid w:val="00CA0C5A"/>
    <w:rsid w:val="00CA7BFF"/>
    <w:rsid w:val="00CB3749"/>
    <w:rsid w:val="00D0127B"/>
    <w:rsid w:val="00D07D41"/>
    <w:rsid w:val="00D12168"/>
    <w:rsid w:val="00D16E3C"/>
    <w:rsid w:val="00D17337"/>
    <w:rsid w:val="00D246B5"/>
    <w:rsid w:val="00D31D0E"/>
    <w:rsid w:val="00D37B11"/>
    <w:rsid w:val="00D401DB"/>
    <w:rsid w:val="00D41412"/>
    <w:rsid w:val="00D4397B"/>
    <w:rsid w:val="00D524B6"/>
    <w:rsid w:val="00D567FD"/>
    <w:rsid w:val="00D62606"/>
    <w:rsid w:val="00D66368"/>
    <w:rsid w:val="00D66897"/>
    <w:rsid w:val="00D67D7E"/>
    <w:rsid w:val="00D70F72"/>
    <w:rsid w:val="00D75F93"/>
    <w:rsid w:val="00D800B5"/>
    <w:rsid w:val="00D8313E"/>
    <w:rsid w:val="00D90222"/>
    <w:rsid w:val="00D911D4"/>
    <w:rsid w:val="00D91B42"/>
    <w:rsid w:val="00D92E56"/>
    <w:rsid w:val="00D93DAA"/>
    <w:rsid w:val="00DA30BD"/>
    <w:rsid w:val="00DC0434"/>
    <w:rsid w:val="00DC3BB0"/>
    <w:rsid w:val="00DD3324"/>
    <w:rsid w:val="00DD3A1A"/>
    <w:rsid w:val="00DE0B2B"/>
    <w:rsid w:val="00DE44F9"/>
    <w:rsid w:val="00DE4D73"/>
    <w:rsid w:val="00DE51F9"/>
    <w:rsid w:val="00E009CD"/>
    <w:rsid w:val="00E313E3"/>
    <w:rsid w:val="00E3172D"/>
    <w:rsid w:val="00E32E3E"/>
    <w:rsid w:val="00E34A76"/>
    <w:rsid w:val="00E35E4E"/>
    <w:rsid w:val="00E36EFD"/>
    <w:rsid w:val="00E376A7"/>
    <w:rsid w:val="00E416EF"/>
    <w:rsid w:val="00E450A0"/>
    <w:rsid w:val="00E52484"/>
    <w:rsid w:val="00E54D17"/>
    <w:rsid w:val="00E66104"/>
    <w:rsid w:val="00E721F3"/>
    <w:rsid w:val="00E84EAE"/>
    <w:rsid w:val="00E86737"/>
    <w:rsid w:val="00E904ED"/>
    <w:rsid w:val="00E91C1E"/>
    <w:rsid w:val="00E9758A"/>
    <w:rsid w:val="00EA0826"/>
    <w:rsid w:val="00EA3106"/>
    <w:rsid w:val="00EA7129"/>
    <w:rsid w:val="00EB0FDC"/>
    <w:rsid w:val="00EC49BB"/>
    <w:rsid w:val="00EC6788"/>
    <w:rsid w:val="00ED6987"/>
    <w:rsid w:val="00EE230E"/>
    <w:rsid w:val="00EE440E"/>
    <w:rsid w:val="00EE64E5"/>
    <w:rsid w:val="00EE67DC"/>
    <w:rsid w:val="00EF5127"/>
    <w:rsid w:val="00EF647D"/>
    <w:rsid w:val="00F11204"/>
    <w:rsid w:val="00F12E6F"/>
    <w:rsid w:val="00F20D77"/>
    <w:rsid w:val="00F267BF"/>
    <w:rsid w:val="00F34AB3"/>
    <w:rsid w:val="00F369E9"/>
    <w:rsid w:val="00F42918"/>
    <w:rsid w:val="00F477C7"/>
    <w:rsid w:val="00F555CA"/>
    <w:rsid w:val="00F62FF8"/>
    <w:rsid w:val="00F77922"/>
    <w:rsid w:val="00F82D71"/>
    <w:rsid w:val="00F844B1"/>
    <w:rsid w:val="00F85D5D"/>
    <w:rsid w:val="00F90E63"/>
    <w:rsid w:val="00F95133"/>
    <w:rsid w:val="00FA426E"/>
    <w:rsid w:val="00FA47B0"/>
    <w:rsid w:val="00FA7651"/>
    <w:rsid w:val="00FB5EF7"/>
    <w:rsid w:val="00FB5F08"/>
    <w:rsid w:val="00FC53ED"/>
    <w:rsid w:val="00FC5488"/>
    <w:rsid w:val="00FD2D4B"/>
    <w:rsid w:val="00FD36F6"/>
    <w:rsid w:val="00FE03E6"/>
    <w:rsid w:val="00FE1056"/>
    <w:rsid w:val="00FE1D3B"/>
    <w:rsid w:val="00FF2341"/>
    <w:rsid w:val="00FF47D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DF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E4"/>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3DE4"/>
    <w:rPr>
      <w:rFonts w:ascii="Times New Roman" w:hAnsi="Times New Roman" w:cs="Times New Roman" w:hint="default"/>
      <w:color w:val="0000FF"/>
      <w:u w:val="single"/>
    </w:rPr>
  </w:style>
  <w:style w:type="paragraph" w:styleId="Encabezado">
    <w:name w:val="header"/>
    <w:basedOn w:val="Normal"/>
    <w:link w:val="EncabezadoCar"/>
    <w:uiPriority w:val="99"/>
    <w:unhideWhenUsed/>
    <w:rsid w:val="001B3DE4"/>
    <w:pPr>
      <w:tabs>
        <w:tab w:val="center" w:pos="4252"/>
        <w:tab w:val="right" w:pos="8504"/>
      </w:tabs>
    </w:pPr>
  </w:style>
  <w:style w:type="character" w:customStyle="1" w:styleId="EncabezadoCar">
    <w:name w:val="Encabezado Car"/>
    <w:basedOn w:val="Fuentedeprrafopredeter"/>
    <w:link w:val="Encabezado"/>
    <w:uiPriority w:val="99"/>
    <w:rsid w:val="001B3DE4"/>
    <w:rPr>
      <w:rFonts w:ascii="Calibri" w:hAnsi="Calibri" w:cs="Calibri"/>
      <w:lang w:eastAsia="es-ES"/>
    </w:rPr>
  </w:style>
  <w:style w:type="paragraph" w:styleId="Prrafodelista">
    <w:name w:val="List Paragraph"/>
    <w:basedOn w:val="Normal"/>
    <w:uiPriority w:val="34"/>
    <w:qFormat/>
    <w:rsid w:val="001B3DE4"/>
    <w:pPr>
      <w:ind w:left="720"/>
      <w:contextualSpacing/>
    </w:pPr>
  </w:style>
  <w:style w:type="paragraph" w:styleId="Textodeglobo">
    <w:name w:val="Balloon Text"/>
    <w:basedOn w:val="Normal"/>
    <w:link w:val="TextodegloboCar"/>
    <w:uiPriority w:val="99"/>
    <w:semiHidden/>
    <w:unhideWhenUsed/>
    <w:rsid w:val="001B3DE4"/>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DE4"/>
    <w:rPr>
      <w:rFonts w:ascii="Tahoma" w:hAnsi="Tahoma" w:cs="Tahoma"/>
      <w:sz w:val="16"/>
      <w:szCs w:val="16"/>
      <w:lang w:eastAsia="es-ES"/>
    </w:rPr>
  </w:style>
  <w:style w:type="paragraph" w:styleId="Piedepgina">
    <w:name w:val="footer"/>
    <w:basedOn w:val="Normal"/>
    <w:link w:val="PiedepginaCar"/>
    <w:uiPriority w:val="99"/>
    <w:unhideWhenUsed/>
    <w:rsid w:val="000E3736"/>
    <w:pPr>
      <w:tabs>
        <w:tab w:val="center" w:pos="4252"/>
        <w:tab w:val="right" w:pos="8504"/>
      </w:tabs>
    </w:pPr>
  </w:style>
  <w:style w:type="character" w:customStyle="1" w:styleId="PiedepginaCar">
    <w:name w:val="Pie de página Car"/>
    <w:basedOn w:val="Fuentedeprrafopredeter"/>
    <w:link w:val="Piedepgina"/>
    <w:uiPriority w:val="99"/>
    <w:rsid w:val="000E3736"/>
    <w:rPr>
      <w:rFonts w:ascii="Calibri" w:hAnsi="Calibri" w:cs="Calibri"/>
      <w:lang w:eastAsia="es-ES"/>
    </w:rPr>
  </w:style>
  <w:style w:type="character" w:styleId="Hipervnculovisitado">
    <w:name w:val="FollowedHyperlink"/>
    <w:basedOn w:val="Fuentedeprrafopredeter"/>
    <w:uiPriority w:val="99"/>
    <w:semiHidden/>
    <w:unhideWhenUsed/>
    <w:rsid w:val="00B155C5"/>
    <w:rPr>
      <w:color w:val="800080" w:themeColor="followedHyperlink"/>
      <w:u w:val="single"/>
    </w:rPr>
  </w:style>
  <w:style w:type="paragraph" w:styleId="NormalWeb">
    <w:name w:val="Normal (Web)"/>
    <w:basedOn w:val="Normal"/>
    <w:uiPriority w:val="99"/>
    <w:unhideWhenUsed/>
    <w:rsid w:val="00D911D4"/>
    <w:pPr>
      <w:spacing w:before="100" w:beforeAutospacing="1" w:after="100" w:afterAutospacing="1"/>
    </w:pPr>
    <w:rPr>
      <w:rFonts w:ascii="Times New Roman" w:eastAsia="Times New Roman" w:hAnsi="Times New Roman" w:cs="Times New Roman"/>
      <w:sz w:val="24"/>
      <w:szCs w:val="24"/>
    </w:rPr>
  </w:style>
  <w:style w:type="character" w:customStyle="1" w:styleId="downloadlinklink">
    <w:name w:val="download_link_link"/>
    <w:basedOn w:val="Fuentedeprrafopredeter"/>
    <w:rsid w:val="0014267A"/>
  </w:style>
  <w:style w:type="character" w:customStyle="1" w:styleId="username">
    <w:name w:val="username"/>
    <w:basedOn w:val="Fuentedeprrafopredeter"/>
    <w:rsid w:val="00905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E4"/>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3DE4"/>
    <w:rPr>
      <w:rFonts w:ascii="Times New Roman" w:hAnsi="Times New Roman" w:cs="Times New Roman" w:hint="default"/>
      <w:color w:val="0000FF"/>
      <w:u w:val="single"/>
    </w:rPr>
  </w:style>
  <w:style w:type="paragraph" w:styleId="Encabezado">
    <w:name w:val="header"/>
    <w:basedOn w:val="Normal"/>
    <w:link w:val="EncabezadoCar"/>
    <w:uiPriority w:val="99"/>
    <w:unhideWhenUsed/>
    <w:rsid w:val="001B3DE4"/>
    <w:pPr>
      <w:tabs>
        <w:tab w:val="center" w:pos="4252"/>
        <w:tab w:val="right" w:pos="8504"/>
      </w:tabs>
    </w:pPr>
  </w:style>
  <w:style w:type="character" w:customStyle="1" w:styleId="EncabezadoCar">
    <w:name w:val="Encabezado Car"/>
    <w:basedOn w:val="Fuentedeprrafopredeter"/>
    <w:link w:val="Encabezado"/>
    <w:uiPriority w:val="99"/>
    <w:rsid w:val="001B3DE4"/>
    <w:rPr>
      <w:rFonts w:ascii="Calibri" w:hAnsi="Calibri" w:cs="Calibri"/>
      <w:lang w:eastAsia="es-ES"/>
    </w:rPr>
  </w:style>
  <w:style w:type="paragraph" w:styleId="Prrafodelista">
    <w:name w:val="List Paragraph"/>
    <w:basedOn w:val="Normal"/>
    <w:uiPriority w:val="34"/>
    <w:qFormat/>
    <w:rsid w:val="001B3DE4"/>
    <w:pPr>
      <w:ind w:left="720"/>
      <w:contextualSpacing/>
    </w:pPr>
  </w:style>
  <w:style w:type="paragraph" w:styleId="Textodeglobo">
    <w:name w:val="Balloon Text"/>
    <w:basedOn w:val="Normal"/>
    <w:link w:val="TextodegloboCar"/>
    <w:uiPriority w:val="99"/>
    <w:semiHidden/>
    <w:unhideWhenUsed/>
    <w:rsid w:val="001B3DE4"/>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DE4"/>
    <w:rPr>
      <w:rFonts w:ascii="Tahoma" w:hAnsi="Tahoma" w:cs="Tahoma"/>
      <w:sz w:val="16"/>
      <w:szCs w:val="16"/>
      <w:lang w:eastAsia="es-ES"/>
    </w:rPr>
  </w:style>
  <w:style w:type="paragraph" w:styleId="Piedepgina">
    <w:name w:val="footer"/>
    <w:basedOn w:val="Normal"/>
    <w:link w:val="PiedepginaCar"/>
    <w:uiPriority w:val="99"/>
    <w:unhideWhenUsed/>
    <w:rsid w:val="000E3736"/>
    <w:pPr>
      <w:tabs>
        <w:tab w:val="center" w:pos="4252"/>
        <w:tab w:val="right" w:pos="8504"/>
      </w:tabs>
    </w:pPr>
  </w:style>
  <w:style w:type="character" w:customStyle="1" w:styleId="PiedepginaCar">
    <w:name w:val="Pie de página Car"/>
    <w:basedOn w:val="Fuentedeprrafopredeter"/>
    <w:link w:val="Piedepgina"/>
    <w:uiPriority w:val="99"/>
    <w:rsid w:val="000E3736"/>
    <w:rPr>
      <w:rFonts w:ascii="Calibri" w:hAnsi="Calibri" w:cs="Calibri"/>
      <w:lang w:eastAsia="es-ES"/>
    </w:rPr>
  </w:style>
  <w:style w:type="character" w:styleId="Hipervnculovisitado">
    <w:name w:val="FollowedHyperlink"/>
    <w:basedOn w:val="Fuentedeprrafopredeter"/>
    <w:uiPriority w:val="99"/>
    <w:semiHidden/>
    <w:unhideWhenUsed/>
    <w:rsid w:val="00B155C5"/>
    <w:rPr>
      <w:color w:val="800080" w:themeColor="followedHyperlink"/>
      <w:u w:val="single"/>
    </w:rPr>
  </w:style>
  <w:style w:type="paragraph" w:styleId="NormalWeb">
    <w:name w:val="Normal (Web)"/>
    <w:basedOn w:val="Normal"/>
    <w:uiPriority w:val="99"/>
    <w:unhideWhenUsed/>
    <w:rsid w:val="00D911D4"/>
    <w:pPr>
      <w:spacing w:before="100" w:beforeAutospacing="1" w:after="100" w:afterAutospacing="1"/>
    </w:pPr>
    <w:rPr>
      <w:rFonts w:ascii="Times New Roman" w:eastAsia="Times New Roman" w:hAnsi="Times New Roman" w:cs="Times New Roman"/>
      <w:sz w:val="24"/>
      <w:szCs w:val="24"/>
    </w:rPr>
  </w:style>
  <w:style w:type="character" w:customStyle="1" w:styleId="downloadlinklink">
    <w:name w:val="download_link_link"/>
    <w:basedOn w:val="Fuentedeprrafopredeter"/>
    <w:rsid w:val="0014267A"/>
  </w:style>
  <w:style w:type="character" w:customStyle="1" w:styleId="username">
    <w:name w:val="username"/>
    <w:basedOn w:val="Fuentedeprrafopredeter"/>
    <w:rsid w:val="0090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79216">
      <w:bodyDiv w:val="1"/>
      <w:marLeft w:val="0"/>
      <w:marRight w:val="0"/>
      <w:marTop w:val="0"/>
      <w:marBottom w:val="0"/>
      <w:divBdr>
        <w:top w:val="none" w:sz="0" w:space="0" w:color="auto"/>
        <w:left w:val="none" w:sz="0" w:space="0" w:color="auto"/>
        <w:bottom w:val="none" w:sz="0" w:space="0" w:color="auto"/>
        <w:right w:val="none" w:sz="0" w:space="0" w:color="auto"/>
      </w:divBdr>
    </w:div>
    <w:div w:id="757093144">
      <w:bodyDiv w:val="1"/>
      <w:marLeft w:val="0"/>
      <w:marRight w:val="0"/>
      <w:marTop w:val="0"/>
      <w:marBottom w:val="0"/>
      <w:divBdr>
        <w:top w:val="none" w:sz="0" w:space="0" w:color="auto"/>
        <w:left w:val="none" w:sz="0" w:space="0" w:color="auto"/>
        <w:bottom w:val="none" w:sz="0" w:space="0" w:color="auto"/>
        <w:right w:val="none" w:sz="0" w:space="0" w:color="auto"/>
      </w:divBdr>
    </w:div>
    <w:div w:id="762263244">
      <w:bodyDiv w:val="1"/>
      <w:marLeft w:val="0"/>
      <w:marRight w:val="0"/>
      <w:marTop w:val="0"/>
      <w:marBottom w:val="0"/>
      <w:divBdr>
        <w:top w:val="none" w:sz="0" w:space="0" w:color="auto"/>
        <w:left w:val="none" w:sz="0" w:space="0" w:color="auto"/>
        <w:bottom w:val="none" w:sz="0" w:space="0" w:color="auto"/>
        <w:right w:val="none" w:sz="0" w:space="0" w:color="auto"/>
      </w:divBdr>
    </w:div>
    <w:div w:id="788159693">
      <w:bodyDiv w:val="1"/>
      <w:marLeft w:val="0"/>
      <w:marRight w:val="0"/>
      <w:marTop w:val="0"/>
      <w:marBottom w:val="0"/>
      <w:divBdr>
        <w:top w:val="none" w:sz="0" w:space="0" w:color="auto"/>
        <w:left w:val="none" w:sz="0" w:space="0" w:color="auto"/>
        <w:bottom w:val="none" w:sz="0" w:space="0" w:color="auto"/>
        <w:right w:val="none" w:sz="0" w:space="0" w:color="auto"/>
      </w:divBdr>
    </w:div>
    <w:div w:id="963345830">
      <w:bodyDiv w:val="1"/>
      <w:marLeft w:val="0"/>
      <w:marRight w:val="0"/>
      <w:marTop w:val="0"/>
      <w:marBottom w:val="0"/>
      <w:divBdr>
        <w:top w:val="none" w:sz="0" w:space="0" w:color="auto"/>
        <w:left w:val="none" w:sz="0" w:space="0" w:color="auto"/>
        <w:bottom w:val="none" w:sz="0" w:space="0" w:color="auto"/>
        <w:right w:val="none" w:sz="0" w:space="0" w:color="auto"/>
      </w:divBdr>
    </w:div>
    <w:div w:id="968900037">
      <w:bodyDiv w:val="1"/>
      <w:marLeft w:val="0"/>
      <w:marRight w:val="0"/>
      <w:marTop w:val="0"/>
      <w:marBottom w:val="0"/>
      <w:divBdr>
        <w:top w:val="none" w:sz="0" w:space="0" w:color="auto"/>
        <w:left w:val="none" w:sz="0" w:space="0" w:color="auto"/>
        <w:bottom w:val="none" w:sz="0" w:space="0" w:color="auto"/>
        <w:right w:val="none" w:sz="0" w:space="0" w:color="auto"/>
      </w:divBdr>
    </w:div>
    <w:div w:id="1305700386">
      <w:bodyDiv w:val="1"/>
      <w:marLeft w:val="0"/>
      <w:marRight w:val="0"/>
      <w:marTop w:val="0"/>
      <w:marBottom w:val="0"/>
      <w:divBdr>
        <w:top w:val="none" w:sz="0" w:space="0" w:color="auto"/>
        <w:left w:val="none" w:sz="0" w:space="0" w:color="auto"/>
        <w:bottom w:val="none" w:sz="0" w:space="0" w:color="auto"/>
        <w:right w:val="none" w:sz="0" w:space="0" w:color="auto"/>
      </w:divBdr>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osur_obser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osur.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84DA-958C-4E9D-938E-42285573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AGBAR</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Vega San Martín</dc:creator>
  <cp:lastModifiedBy>acasas</cp:lastModifiedBy>
  <cp:revision>3</cp:revision>
  <cp:lastPrinted>2017-04-25T11:14:00Z</cp:lastPrinted>
  <dcterms:created xsi:type="dcterms:W3CDTF">2018-02-05T10:52:00Z</dcterms:created>
  <dcterms:modified xsi:type="dcterms:W3CDTF">2018-02-05T10:55:00Z</dcterms:modified>
</cp:coreProperties>
</file>